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4" w:rsidRDefault="00573E54" w:rsidP="00573E54">
      <w:pPr>
        <w:spacing w:after="0" w:line="240" w:lineRule="auto"/>
        <w:jc w:val="right"/>
        <w:rPr>
          <w:rFonts w:ascii="Times New Roman" w:hAnsi="Times New Roman"/>
          <w:spacing w:val="-10"/>
          <w:sz w:val="30"/>
          <w:szCs w:val="30"/>
        </w:rPr>
      </w:pPr>
    </w:p>
    <w:p w:rsidR="00573E54" w:rsidRDefault="00573E54" w:rsidP="00573E54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Договору возмездного оказания услуг    </w:t>
      </w:r>
    </w:p>
    <w:p w:rsidR="00573E54" w:rsidRDefault="00573E54" w:rsidP="00573E54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вывозу отходов от </w:t>
      </w:r>
      <w:r>
        <w:rPr>
          <w:rFonts w:ascii="Times New Roman" w:hAnsi="Times New Roman" w:cs="Times New Roman"/>
          <w:color w:val="FF0000"/>
          <w:sz w:val="24"/>
          <w:szCs w:val="24"/>
        </w:rPr>
        <w:t>01.02.2023 г. № 5024</w:t>
      </w:r>
    </w:p>
    <w:p w:rsidR="00573E54" w:rsidRDefault="00573E54" w:rsidP="00573E54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73E54" w:rsidRDefault="00573E54" w:rsidP="00573E5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ГУ «Центр по обеспечению деятельности бюджетных организаций </w:t>
      </w:r>
      <w:proofErr w:type="spellStart"/>
      <w:r>
        <w:rPr>
          <w:rFonts w:ascii="Times New Roman" w:hAnsi="Times New Roman" w:cs="Times New Roman"/>
          <w:bCs/>
          <w:color w:val="FF0000"/>
          <w:sz w:val="26"/>
          <w:szCs w:val="26"/>
        </w:rPr>
        <w:t>Каменецкого</w:t>
      </w:r>
      <w:proofErr w:type="spellEnd"/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района» </w:t>
      </w:r>
      <w:r>
        <w:rPr>
          <w:rFonts w:ascii="Times New Roman" w:hAnsi="Times New Roman" w:cs="Times New Roman"/>
          <w:bCs/>
          <w:sz w:val="26"/>
          <w:szCs w:val="26"/>
        </w:rPr>
        <w:t>по оказанию услуг по    обращению с твердыми коммунальными отходами</w:t>
      </w:r>
    </w:p>
    <w:tbl>
      <w:tblPr>
        <w:tblStyle w:val="a4"/>
        <w:tblW w:w="16380" w:type="dxa"/>
        <w:tblInd w:w="-885" w:type="dxa"/>
        <w:tblLayout w:type="fixed"/>
        <w:tblLook w:val="04A0"/>
      </w:tblPr>
      <w:tblGrid>
        <w:gridCol w:w="566"/>
        <w:gridCol w:w="3006"/>
        <w:gridCol w:w="6661"/>
        <w:gridCol w:w="850"/>
        <w:gridCol w:w="1418"/>
        <w:gridCol w:w="2410"/>
        <w:gridCol w:w="1417"/>
        <w:gridCol w:w="52"/>
      </w:tblGrid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образования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  по вывозу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Годовое накопление отходов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Беловежская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Беловежский, ул. Школьная,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Верховичская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Верховичи,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Видомля, ул. Школьная,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Каменец СШ №1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Каменец, ул. Ленина,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Каменец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Каменец,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2а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Новицковичская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Новицковичи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Пелище,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СШ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ул. Сов. Пограничников,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Рясна, ул. Юбилейная,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Свищево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</w:tr>
      <w:tr w:rsidR="00573E54" w:rsidTr="00573E54">
        <w:trPr>
          <w:gridAfter w:val="1"/>
          <w:wAfter w:w="52" w:type="dxa"/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ул. Брестская,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Гимназия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Каменца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Каменец, ул. Ленина,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Новоселки,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Ставы, ул. Свердлова,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</w:t>
            </w:r>
          </w:p>
          <w:p w:rsidR="00573E54" w:rsidRDefault="00573E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Ходосы,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Мартынюки,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Детский сад №1 г. Каменца</w:t>
            </w:r>
          </w:p>
          <w:p w:rsidR="00573E54" w:rsidRDefault="00573E54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Каменец,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№2              г. Каменца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Каменец, ул.40 лет БССР, 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ысокое, ул. Советская,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Беловежский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Беловежский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Видомлянский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Видомля, ул. Школьная 19а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Высоко-Литовский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Новоселки,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огородники,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Пелище,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Подбела,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Рясна,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билейная,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Ратайчицкий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Ратайчицы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ул.С.Вирко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Ходосы,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Долбизнянский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/сад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Каролин,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дополнительного образования детей и молодежи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дополнительного образования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Каменца»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Каменец, ул. 40 лет БССР,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54" w:rsidTr="00573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Каменец,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85/1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 отходов производится в контейнер СШ №2 г. Каменец, по адресу: г. Каменец,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60/1</w:t>
            </w:r>
          </w:p>
        </w:tc>
      </w:tr>
      <w:tr w:rsidR="00573E54" w:rsidTr="00573E54">
        <w:trPr>
          <w:gridAfter w:val="1"/>
          <w:wAfter w:w="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«Пуща» отдела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райисполкома»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Каменец, 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73E54" w:rsidTr="00573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туризма и краеведения»</w:t>
            </w:r>
          </w:p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складирование отходов производится в контейнер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СШ,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2а</w:t>
            </w:r>
          </w:p>
        </w:tc>
      </w:tr>
      <w:tr w:rsidR="00573E54" w:rsidTr="00573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Итого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54" w:rsidRDefault="0057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1674,00</w:t>
            </w:r>
          </w:p>
        </w:tc>
      </w:tr>
    </w:tbl>
    <w:p w:rsidR="00573E54" w:rsidRDefault="00573E54" w:rsidP="00573E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573E54" w:rsidRDefault="00573E54" w:rsidP="00573E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Заказчик:                                                                                                     Исполнитель:</w:t>
      </w:r>
    </w:p>
    <w:p w:rsidR="00573E54" w:rsidRDefault="00573E54" w:rsidP="00573E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Управляющий          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Заместитель директора по экономике и сбыту</w:t>
      </w:r>
    </w:p>
    <w:p w:rsidR="00573E54" w:rsidRDefault="00573E54" w:rsidP="0057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О.В. Кирилюк   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Е.В.Терещук</w:t>
      </w:r>
      <w:proofErr w:type="spellEnd"/>
    </w:p>
    <w:p w:rsidR="00573E54" w:rsidRDefault="00573E54" w:rsidP="00573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(подпись/</w:t>
      </w:r>
      <w:proofErr w:type="gramStart"/>
      <w:r>
        <w:rPr>
          <w:rFonts w:ascii="Times New Roman" w:hAnsi="Times New Roman" w:cs="Times New Roman"/>
          <w:sz w:val="14"/>
          <w:szCs w:val="14"/>
        </w:rPr>
        <w:t>м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.п.)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                                                                   (подпись/м.п.)</w:t>
      </w:r>
    </w:p>
    <w:p w:rsidR="00573E54" w:rsidRDefault="00573E54" w:rsidP="00573E54">
      <w:pPr>
        <w:tabs>
          <w:tab w:val="left" w:pos="709"/>
          <w:tab w:val="left" w:pos="4536"/>
          <w:tab w:val="left" w:pos="6804"/>
        </w:tabs>
        <w:jc w:val="center"/>
        <w:rPr>
          <w:sz w:val="18"/>
          <w:szCs w:val="18"/>
        </w:rPr>
      </w:pPr>
    </w:p>
    <w:p w:rsidR="00573E54" w:rsidRDefault="00573E54" w:rsidP="0057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D5" w:rsidRDefault="00573E54"/>
    <w:sectPr w:rsidR="00E263D5" w:rsidSect="00573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E54"/>
    <w:rsid w:val="00573E54"/>
    <w:rsid w:val="007629F2"/>
    <w:rsid w:val="00914F2B"/>
    <w:rsid w:val="00A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54"/>
    <w:pPr>
      <w:ind w:left="720"/>
      <w:contextualSpacing/>
    </w:pPr>
  </w:style>
  <w:style w:type="table" w:styleId="a4">
    <w:name w:val="Table Grid"/>
    <w:basedOn w:val="a1"/>
    <w:uiPriority w:val="59"/>
    <w:rsid w:val="005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5531</Characters>
  <Application>Microsoft Office Word</Application>
  <DocSecurity>0</DocSecurity>
  <Lines>46</Lines>
  <Paragraphs>12</Paragraphs>
  <ScaleCrop>false</ScaleCrop>
  <Company>Work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2023-02-08T12:52:00Z</dcterms:created>
  <dcterms:modified xsi:type="dcterms:W3CDTF">2023-02-08T12:52:00Z</dcterms:modified>
</cp:coreProperties>
</file>