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7" w:rsidRDefault="00F210AF" w:rsidP="002A0AE7">
      <w:pPr>
        <w:jc w:val="center"/>
      </w:pPr>
      <w:r>
        <w:t>ГОСУДАРСТВЕННОЕ УЧРЕЖДЕНИЕ «ЦЕНТР ПО ОБЕСПЕЧЕНИЮ ДЕЯТЕЛЬНОСТИ БЮДЖЕТНЫХ ОРГАНИЗАЦИЙ»</w:t>
      </w:r>
    </w:p>
    <w:p w:rsidR="00EB791B" w:rsidRDefault="00EB791B" w:rsidP="002A0AE7"/>
    <w:p w:rsidR="00EB791B" w:rsidRDefault="00EB791B" w:rsidP="002A0AE7"/>
    <w:p w:rsidR="00465B72" w:rsidRDefault="00EB791B" w:rsidP="002A0AE7">
      <w:r>
        <w:t>28</w:t>
      </w:r>
      <w:r w:rsidR="00496151">
        <w:t>.0</w:t>
      </w:r>
      <w:r>
        <w:t>8</w:t>
      </w:r>
      <w:r w:rsidR="00496151">
        <w:t>.2023</w:t>
      </w:r>
      <w:r w:rsidR="002A0AE7">
        <w:tab/>
      </w:r>
      <w:r w:rsidR="00DC4242">
        <w:t xml:space="preserve"> </w:t>
      </w:r>
      <w:r>
        <w:t xml:space="preserve"> № 77</w:t>
      </w:r>
      <w:r w:rsidR="002A0AE7">
        <w:tab/>
      </w:r>
      <w:r w:rsidR="002A0AE7">
        <w:tab/>
      </w:r>
      <w:r w:rsidR="002A0AE7">
        <w:tab/>
      </w:r>
      <w:r w:rsidR="00DC4242">
        <w:t xml:space="preserve">          </w:t>
      </w:r>
      <w:r w:rsidR="002A0AE7">
        <w:t xml:space="preserve">Руководителям учреждений </w:t>
      </w:r>
    </w:p>
    <w:p w:rsidR="002A0AE7" w:rsidRDefault="00465B72" w:rsidP="002A0AE7">
      <w:r>
        <w:t xml:space="preserve">                                                         </w:t>
      </w:r>
      <w:r w:rsidR="00BB1307">
        <w:t xml:space="preserve">          </w:t>
      </w:r>
      <w:r w:rsidR="002A0AE7">
        <w:t>образования</w:t>
      </w:r>
    </w:p>
    <w:p w:rsidR="002A0AE7" w:rsidRDefault="003E3475" w:rsidP="002A0AE7">
      <w:r>
        <w:t xml:space="preserve"> </w:t>
      </w:r>
    </w:p>
    <w:p w:rsidR="003E3475" w:rsidRDefault="003E3475" w:rsidP="002A0AE7"/>
    <w:p w:rsidR="002A0AE7" w:rsidRPr="008A12C0" w:rsidRDefault="002A0AE7" w:rsidP="002A0AE7">
      <w:pPr>
        <w:spacing w:line="280" w:lineRule="exact"/>
        <w:ind w:right="5392"/>
        <w:jc w:val="both"/>
      </w:pPr>
      <w:r>
        <w:t>О внесении изменений в постановление Совета Министров Рес</w:t>
      </w:r>
      <w:r w:rsidR="002312BD">
        <w:t xml:space="preserve">публики Беларусь от </w:t>
      </w:r>
      <w:r w:rsidR="002312BD" w:rsidRPr="008A12C0">
        <w:t>27.04.2013 г. №317</w:t>
      </w:r>
    </w:p>
    <w:p w:rsidR="002A0AE7" w:rsidRPr="00BB1307" w:rsidRDefault="002A0AE7" w:rsidP="002A0AE7">
      <w:pPr>
        <w:rPr>
          <w:color w:val="FF0000"/>
        </w:rPr>
      </w:pPr>
    </w:p>
    <w:p w:rsidR="002A0AE7" w:rsidRDefault="002A0AE7" w:rsidP="002A0AE7">
      <w:pPr>
        <w:ind w:right="-365"/>
        <w:jc w:val="both"/>
      </w:pPr>
      <w:r>
        <w:tab/>
        <w:t>Согласно постановлению Совета Мин</w:t>
      </w:r>
      <w:r w:rsidR="00E20650">
        <w:t>истров Республ</w:t>
      </w:r>
      <w:r w:rsidR="00130460">
        <w:t xml:space="preserve">ики Беларусь от </w:t>
      </w:r>
      <w:r w:rsidR="00EB791B">
        <w:t>23 августа</w:t>
      </w:r>
      <w:r w:rsidR="00496151">
        <w:t xml:space="preserve"> 2023</w:t>
      </w:r>
      <w:r w:rsidR="00BB1307">
        <w:t xml:space="preserve"> г.</w:t>
      </w:r>
      <w:r w:rsidR="002B4491">
        <w:t xml:space="preserve"> </w:t>
      </w:r>
      <w:r w:rsidR="00130460">
        <w:t xml:space="preserve"> </w:t>
      </w:r>
      <w:r w:rsidR="00E20650">
        <w:t>г. №</w:t>
      </w:r>
      <w:r w:rsidR="00EB791B">
        <w:t xml:space="preserve"> 555</w:t>
      </w:r>
      <w:r>
        <w:t xml:space="preserve"> «О</w:t>
      </w:r>
      <w:r w:rsidR="00130460">
        <w:t>б</w:t>
      </w:r>
      <w:r>
        <w:t xml:space="preserve"> </w:t>
      </w:r>
      <w:r w:rsidR="00130460">
        <w:t xml:space="preserve"> </w:t>
      </w:r>
      <w:r>
        <w:t>изменени</w:t>
      </w:r>
      <w:r w:rsidR="00130460">
        <w:t>и</w:t>
      </w:r>
      <w:r>
        <w:t xml:space="preserve"> </w:t>
      </w:r>
      <w:r w:rsidR="00130460">
        <w:t xml:space="preserve"> </w:t>
      </w:r>
      <w:r>
        <w:t xml:space="preserve"> постановлени</w:t>
      </w:r>
      <w:r w:rsidR="00F210AF">
        <w:t>я</w:t>
      </w:r>
      <w:r>
        <w:t xml:space="preserve"> Совета Министров Р</w:t>
      </w:r>
      <w:r w:rsidR="00BB1307">
        <w:t>еспублики Беларусь</w:t>
      </w:r>
      <w:r w:rsidR="00DC4242">
        <w:t xml:space="preserve"> </w:t>
      </w:r>
      <w:r>
        <w:t xml:space="preserve"> </w:t>
      </w:r>
      <w:r w:rsidR="00F210AF">
        <w:t>от 27 апреля 2013 г. № 317</w:t>
      </w:r>
      <w:r w:rsidR="00DC4242">
        <w:t>»</w:t>
      </w:r>
      <w:r w:rsidR="00F210AF">
        <w:t xml:space="preserve">                                </w:t>
      </w:r>
      <w:r>
        <w:t>с</w:t>
      </w:r>
      <w:bookmarkStart w:id="0" w:name="_GoBack"/>
      <w:bookmarkEnd w:id="0"/>
      <w:r w:rsidR="000C7D3C">
        <w:t xml:space="preserve"> </w:t>
      </w:r>
      <w:r w:rsidR="00EB791B">
        <w:rPr>
          <w:b/>
        </w:rPr>
        <w:t>2</w:t>
      </w:r>
      <w:r w:rsidR="000E124A">
        <w:rPr>
          <w:b/>
        </w:rPr>
        <w:t>7</w:t>
      </w:r>
      <w:r w:rsidR="00EB791B">
        <w:rPr>
          <w:b/>
        </w:rPr>
        <w:t>.08</w:t>
      </w:r>
      <w:r w:rsidR="00496151">
        <w:rPr>
          <w:b/>
        </w:rPr>
        <w:t>.2023</w:t>
      </w:r>
      <w:r>
        <w:rPr>
          <w:b/>
        </w:rPr>
        <w:t xml:space="preserve"> г.</w:t>
      </w:r>
      <w:r w:rsidR="00465B72">
        <w:rPr>
          <w:b/>
        </w:rPr>
        <w:t xml:space="preserve">  </w:t>
      </w:r>
      <w:r>
        <w:t xml:space="preserve"> денежные  нормы на удешевление питания в школах </w:t>
      </w:r>
      <w:r w:rsidRPr="006168EC">
        <w:rPr>
          <w:b/>
        </w:rPr>
        <w:t xml:space="preserve">(одноразовое питание за счет средств местного бюджета) </w:t>
      </w:r>
      <w:r w:rsidR="00465B72">
        <w:t xml:space="preserve"> </w:t>
      </w:r>
      <w:r w:rsidR="00BB1307">
        <w:t xml:space="preserve"> составляют</w:t>
      </w:r>
      <w:r>
        <w:t xml:space="preserve"> для учащихся: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B791B" w:rsidRPr="00EB791B" w:rsidTr="00EB791B">
        <w:tc>
          <w:tcPr>
            <w:tcW w:w="3190" w:type="dxa"/>
          </w:tcPr>
          <w:p w:rsidR="00EB791B" w:rsidRPr="00EB791B" w:rsidRDefault="00EB791B" w:rsidP="002A0AE7">
            <w:pPr>
              <w:ind w:right="-365"/>
              <w:jc w:val="both"/>
              <w:rPr>
                <w:szCs w:val="30"/>
              </w:rPr>
            </w:pPr>
          </w:p>
        </w:tc>
        <w:tc>
          <w:tcPr>
            <w:tcW w:w="3190" w:type="dxa"/>
          </w:tcPr>
          <w:p w:rsidR="00EB791B" w:rsidRPr="00EB791B" w:rsidRDefault="00EB791B" w:rsidP="00EB791B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завтрак – 35 %</w:t>
            </w:r>
          </w:p>
        </w:tc>
        <w:tc>
          <w:tcPr>
            <w:tcW w:w="3191" w:type="dxa"/>
          </w:tcPr>
          <w:p w:rsidR="00EB791B" w:rsidRPr="00EB791B" w:rsidRDefault="00EB791B" w:rsidP="002A0AE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обед – 50 %</w:t>
            </w:r>
          </w:p>
        </w:tc>
      </w:tr>
      <w:tr w:rsidR="00EB791B" w:rsidRPr="00EB791B" w:rsidTr="00EB791B">
        <w:tc>
          <w:tcPr>
            <w:tcW w:w="3190" w:type="dxa"/>
          </w:tcPr>
          <w:p w:rsidR="00EB791B" w:rsidRPr="00EB791B" w:rsidRDefault="00EB791B" w:rsidP="002A0AE7">
            <w:pPr>
              <w:ind w:right="-365"/>
              <w:jc w:val="both"/>
              <w:rPr>
                <w:sz w:val="30"/>
                <w:szCs w:val="30"/>
              </w:rPr>
            </w:pPr>
            <w:r w:rsidRPr="00EB791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6-10 лет</w:t>
            </w:r>
          </w:p>
        </w:tc>
        <w:tc>
          <w:tcPr>
            <w:tcW w:w="3190" w:type="dxa"/>
          </w:tcPr>
          <w:p w:rsidR="00EB791B" w:rsidRPr="00EB791B" w:rsidRDefault="00EB791B" w:rsidP="002A0AE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1,60</w:t>
            </w:r>
          </w:p>
        </w:tc>
        <w:tc>
          <w:tcPr>
            <w:tcW w:w="3191" w:type="dxa"/>
          </w:tcPr>
          <w:p w:rsidR="00EB791B" w:rsidRPr="00EB791B" w:rsidRDefault="00EB791B" w:rsidP="002A0AE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2,29</w:t>
            </w:r>
          </w:p>
        </w:tc>
      </w:tr>
      <w:tr w:rsidR="00EB791B" w:rsidRPr="00EB791B" w:rsidTr="00EB791B">
        <w:tc>
          <w:tcPr>
            <w:tcW w:w="3190" w:type="dxa"/>
          </w:tcPr>
          <w:p w:rsidR="00EB791B" w:rsidRPr="00EB791B" w:rsidRDefault="00EB791B" w:rsidP="002A0AE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11-18 лет</w:t>
            </w:r>
          </w:p>
        </w:tc>
        <w:tc>
          <w:tcPr>
            <w:tcW w:w="3190" w:type="dxa"/>
          </w:tcPr>
          <w:p w:rsidR="00EB791B" w:rsidRPr="00EB791B" w:rsidRDefault="00EB791B" w:rsidP="002A0AE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1,89</w:t>
            </w:r>
          </w:p>
        </w:tc>
        <w:tc>
          <w:tcPr>
            <w:tcW w:w="3191" w:type="dxa"/>
          </w:tcPr>
          <w:p w:rsidR="00EB791B" w:rsidRPr="00EB791B" w:rsidRDefault="00EB791B" w:rsidP="002A0AE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2,70</w:t>
            </w:r>
          </w:p>
        </w:tc>
      </w:tr>
    </w:tbl>
    <w:p w:rsidR="002A0AE7" w:rsidRDefault="002A0AE7" w:rsidP="002A0AE7">
      <w:pPr>
        <w:ind w:right="-365"/>
        <w:jc w:val="both"/>
      </w:pPr>
      <w:r>
        <w:tab/>
        <w:t xml:space="preserve">Денежные нормы расходов на питание в группах продленного дня </w:t>
      </w:r>
      <w:r w:rsidR="00EB791B">
        <w:t xml:space="preserve"> </w:t>
      </w:r>
      <w:r>
        <w:t xml:space="preserve"> </w:t>
      </w:r>
      <w:r w:rsidRPr="00130460">
        <w:rPr>
          <w:b/>
        </w:rPr>
        <w:t>(двухразовое питание)</w:t>
      </w:r>
      <w:r w:rsidR="00BB1307">
        <w:t xml:space="preserve"> составляют</w:t>
      </w:r>
      <w:r>
        <w:t xml:space="preserve"> для учащихся: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B791B" w:rsidRPr="00EB791B" w:rsidTr="000F4D77">
        <w:tc>
          <w:tcPr>
            <w:tcW w:w="3190" w:type="dxa"/>
          </w:tcPr>
          <w:p w:rsidR="00EB791B" w:rsidRPr="00EB791B" w:rsidRDefault="00EB791B" w:rsidP="000F4D77">
            <w:pPr>
              <w:ind w:right="-365"/>
              <w:jc w:val="both"/>
              <w:rPr>
                <w:szCs w:val="30"/>
              </w:rPr>
            </w:pPr>
            <w:r>
              <w:t xml:space="preserve"> </w:t>
            </w:r>
          </w:p>
        </w:tc>
        <w:tc>
          <w:tcPr>
            <w:tcW w:w="3190" w:type="dxa"/>
          </w:tcPr>
          <w:p w:rsidR="00EB791B" w:rsidRPr="00EB791B" w:rsidRDefault="000E124A" w:rsidP="00EB791B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завтрак +обед – 8</w:t>
            </w:r>
            <w:r w:rsidR="00EB791B">
              <w:rPr>
                <w:sz w:val="30"/>
                <w:szCs w:val="30"/>
              </w:rPr>
              <w:t>5 %</w:t>
            </w:r>
          </w:p>
        </w:tc>
        <w:tc>
          <w:tcPr>
            <w:tcW w:w="3191" w:type="dxa"/>
          </w:tcPr>
          <w:p w:rsidR="00EB791B" w:rsidRPr="00EB791B" w:rsidRDefault="00EB791B" w:rsidP="00EB791B">
            <w:pPr>
              <w:ind w:right="-365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Обед+полдник</w:t>
            </w:r>
            <w:proofErr w:type="spellEnd"/>
            <w:r>
              <w:rPr>
                <w:sz w:val="30"/>
                <w:szCs w:val="30"/>
              </w:rPr>
              <w:t xml:space="preserve"> – 65 %</w:t>
            </w:r>
          </w:p>
        </w:tc>
      </w:tr>
      <w:tr w:rsidR="00EB791B" w:rsidRPr="00EB791B" w:rsidTr="000F4D77">
        <w:tc>
          <w:tcPr>
            <w:tcW w:w="3190" w:type="dxa"/>
          </w:tcPr>
          <w:p w:rsidR="00EB791B" w:rsidRPr="00EB791B" w:rsidRDefault="00EB791B" w:rsidP="000F4D77">
            <w:pPr>
              <w:ind w:right="-365"/>
              <w:jc w:val="both"/>
              <w:rPr>
                <w:sz w:val="30"/>
                <w:szCs w:val="30"/>
              </w:rPr>
            </w:pPr>
            <w:r w:rsidRPr="00EB791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6-10 лет</w:t>
            </w:r>
          </w:p>
        </w:tc>
        <w:tc>
          <w:tcPr>
            <w:tcW w:w="3190" w:type="dxa"/>
          </w:tcPr>
          <w:p w:rsidR="00EB791B" w:rsidRPr="00EB791B" w:rsidRDefault="00EB791B" w:rsidP="000F4D7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3,89</w:t>
            </w:r>
          </w:p>
        </w:tc>
        <w:tc>
          <w:tcPr>
            <w:tcW w:w="3191" w:type="dxa"/>
          </w:tcPr>
          <w:p w:rsidR="00EB791B" w:rsidRPr="00EB791B" w:rsidRDefault="00EB791B" w:rsidP="000F4D7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2,98</w:t>
            </w:r>
          </w:p>
        </w:tc>
      </w:tr>
      <w:tr w:rsidR="00EB791B" w:rsidRPr="00EB791B" w:rsidTr="000F4D77">
        <w:tc>
          <w:tcPr>
            <w:tcW w:w="3190" w:type="dxa"/>
          </w:tcPr>
          <w:p w:rsidR="00EB791B" w:rsidRPr="00EB791B" w:rsidRDefault="00EB791B" w:rsidP="000F4D7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11-18 лет</w:t>
            </w:r>
          </w:p>
        </w:tc>
        <w:tc>
          <w:tcPr>
            <w:tcW w:w="3190" w:type="dxa"/>
          </w:tcPr>
          <w:p w:rsidR="00EB791B" w:rsidRPr="00EB791B" w:rsidRDefault="00EB791B" w:rsidP="000F4D7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4,59</w:t>
            </w:r>
          </w:p>
        </w:tc>
        <w:tc>
          <w:tcPr>
            <w:tcW w:w="3191" w:type="dxa"/>
          </w:tcPr>
          <w:p w:rsidR="00EB791B" w:rsidRPr="00EB791B" w:rsidRDefault="00EB791B" w:rsidP="000F4D77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3,51</w:t>
            </w:r>
          </w:p>
        </w:tc>
      </w:tr>
    </w:tbl>
    <w:p w:rsidR="003E3475" w:rsidRDefault="002A0AE7" w:rsidP="003E3475">
      <w:pPr>
        <w:ind w:right="-365"/>
        <w:jc w:val="both"/>
      </w:pPr>
      <w:r>
        <w:tab/>
      </w:r>
      <w:r w:rsidR="003E3475">
        <w:t xml:space="preserve">Денежные нормы расходов на питание в группах продленного дня с длительностью пребывания </w:t>
      </w:r>
      <w:r w:rsidR="00EB791B">
        <w:t>8</w:t>
      </w:r>
      <w:r w:rsidR="003E3475">
        <w:t xml:space="preserve">-10,5 часов </w:t>
      </w:r>
      <w:r w:rsidR="003E3475" w:rsidRPr="00130460">
        <w:rPr>
          <w:b/>
        </w:rPr>
        <w:t>(</w:t>
      </w:r>
      <w:r w:rsidR="00E557D5" w:rsidRPr="00130460">
        <w:rPr>
          <w:b/>
        </w:rPr>
        <w:t>трехраз</w:t>
      </w:r>
      <w:r w:rsidR="003E3475" w:rsidRPr="00130460">
        <w:rPr>
          <w:b/>
        </w:rPr>
        <w:t>овое питание)</w:t>
      </w:r>
      <w:r w:rsidR="00BB1307">
        <w:t xml:space="preserve"> составляют</w:t>
      </w:r>
      <w:r w:rsidR="003E3475">
        <w:t xml:space="preserve"> для учащихся:</w:t>
      </w:r>
    </w:p>
    <w:p w:rsidR="003E3475" w:rsidRDefault="00E557D5" w:rsidP="003E3475">
      <w:pPr>
        <w:ind w:right="-365"/>
        <w:jc w:val="both"/>
      </w:pPr>
      <w:r>
        <w:t xml:space="preserve">6-10 лет </w:t>
      </w:r>
      <w:r w:rsidR="00BB1307">
        <w:t xml:space="preserve"> – </w:t>
      </w:r>
      <w:r w:rsidR="00EB791B">
        <w:t>4,58</w:t>
      </w:r>
      <w:r w:rsidR="00D97216">
        <w:t xml:space="preserve"> руб.</w:t>
      </w:r>
      <w:r w:rsidR="00BB1307">
        <w:t>,</w:t>
      </w:r>
    </w:p>
    <w:p w:rsidR="003E3475" w:rsidRDefault="003E3475" w:rsidP="003E3475">
      <w:pPr>
        <w:ind w:right="-365"/>
        <w:jc w:val="both"/>
      </w:pPr>
      <w:r>
        <w:t>11-1</w:t>
      </w:r>
      <w:r w:rsidR="009E03BB">
        <w:t>8</w:t>
      </w:r>
      <w:r w:rsidR="00E557D5">
        <w:t xml:space="preserve"> лет</w:t>
      </w:r>
      <w:r w:rsidR="00F210AF">
        <w:t xml:space="preserve"> </w:t>
      </w:r>
      <w:r w:rsidR="009E03BB">
        <w:t xml:space="preserve"> </w:t>
      </w:r>
      <w:r w:rsidR="00E557D5">
        <w:t xml:space="preserve"> – </w:t>
      </w:r>
      <w:r w:rsidR="00EB791B">
        <w:t>5,40</w:t>
      </w:r>
      <w:r w:rsidR="00D97216">
        <w:t xml:space="preserve"> руб</w:t>
      </w:r>
      <w:r w:rsidR="009E03BB">
        <w:t>.</w:t>
      </w:r>
    </w:p>
    <w:p w:rsidR="003E3475" w:rsidRDefault="003E3475" w:rsidP="003E3475">
      <w:pPr>
        <w:ind w:right="-365"/>
        <w:jc w:val="both"/>
      </w:pPr>
    </w:p>
    <w:p w:rsidR="002A0AE7" w:rsidRDefault="00E557D5" w:rsidP="002A0AE7">
      <w:pPr>
        <w:ind w:right="-365"/>
        <w:jc w:val="both"/>
      </w:pPr>
      <w:r>
        <w:t xml:space="preserve">         </w:t>
      </w:r>
      <w:r w:rsidR="003E3475">
        <w:t xml:space="preserve"> </w:t>
      </w:r>
      <w:r w:rsidR="002A0AE7">
        <w:t xml:space="preserve">Денежные нормы расходов на питание в центрах коррекционно-развивающего обучения и реабилитации с длительностью пребывания </w:t>
      </w:r>
      <w:r w:rsidR="00EB791B">
        <w:t>8</w:t>
      </w:r>
      <w:r w:rsidR="002A0AE7">
        <w:t xml:space="preserve"> – 10,5 часов </w:t>
      </w:r>
      <w:r w:rsidR="002A0AE7" w:rsidRPr="00130460">
        <w:rPr>
          <w:b/>
        </w:rPr>
        <w:t>(трехразовое питание)</w:t>
      </w:r>
      <w:r w:rsidR="009E03BB">
        <w:t xml:space="preserve"> составляют</w:t>
      </w:r>
      <w:r w:rsidR="002A0AE7">
        <w:t xml:space="preserve"> для учащихся:</w:t>
      </w:r>
    </w:p>
    <w:p w:rsidR="002A0AE7" w:rsidRDefault="00F210AF" w:rsidP="002A0AE7">
      <w:pPr>
        <w:ind w:right="-365"/>
        <w:jc w:val="both"/>
      </w:pPr>
      <w:r>
        <w:t xml:space="preserve">7 – 10 лет – </w:t>
      </w:r>
      <w:r w:rsidR="00EB791B">
        <w:t>6,54</w:t>
      </w:r>
      <w:r w:rsidR="00D97216">
        <w:t xml:space="preserve"> руб.</w:t>
      </w:r>
      <w:r w:rsidR="002A0AE7">
        <w:t>,</w:t>
      </w:r>
    </w:p>
    <w:p w:rsidR="002A0AE7" w:rsidRDefault="00F210AF" w:rsidP="002A0AE7">
      <w:pPr>
        <w:ind w:right="-365"/>
        <w:jc w:val="both"/>
      </w:pPr>
      <w:r>
        <w:t xml:space="preserve">11 – 13 лет – </w:t>
      </w:r>
      <w:r w:rsidR="00EB791B">
        <w:t>7,09</w:t>
      </w:r>
      <w:r w:rsidR="00D97216">
        <w:t xml:space="preserve"> руб.</w:t>
      </w:r>
      <w:r w:rsidR="002A0AE7">
        <w:t>,</w:t>
      </w:r>
    </w:p>
    <w:p w:rsidR="002A0AE7" w:rsidRDefault="009E03BB" w:rsidP="002A0AE7">
      <w:pPr>
        <w:ind w:right="-365"/>
        <w:jc w:val="both"/>
      </w:pPr>
      <w:r>
        <w:t>14 – 18</w:t>
      </w:r>
      <w:r w:rsidR="003E3475">
        <w:t xml:space="preserve"> лет – </w:t>
      </w:r>
      <w:r w:rsidR="00EB791B">
        <w:t>7,43</w:t>
      </w:r>
      <w:r w:rsidR="00D97216">
        <w:t>руб.</w:t>
      </w:r>
    </w:p>
    <w:p w:rsidR="00E557D5" w:rsidRDefault="002A0AE7" w:rsidP="002A0AE7">
      <w:pPr>
        <w:ind w:right="-365"/>
        <w:jc w:val="both"/>
      </w:pPr>
      <w:r>
        <w:tab/>
      </w:r>
    </w:p>
    <w:p w:rsidR="00E557D5" w:rsidRDefault="00E557D5" w:rsidP="002A0AE7">
      <w:pPr>
        <w:ind w:right="-365"/>
        <w:jc w:val="both"/>
      </w:pPr>
    </w:p>
    <w:p w:rsidR="009E03BB" w:rsidRDefault="009E03BB" w:rsidP="002A0AE7">
      <w:pPr>
        <w:ind w:right="-365"/>
        <w:jc w:val="both"/>
      </w:pPr>
    </w:p>
    <w:p w:rsidR="00E557D5" w:rsidRDefault="00E557D5" w:rsidP="002A0AE7">
      <w:pPr>
        <w:ind w:right="-365"/>
        <w:jc w:val="both"/>
      </w:pPr>
      <w:r>
        <w:t xml:space="preserve">             </w:t>
      </w:r>
      <w:r w:rsidR="002A0AE7">
        <w:t>Денежные нормы, согласно данно</w:t>
      </w:r>
      <w:r w:rsidR="000C7D3C">
        <w:t>му</w:t>
      </w:r>
      <w:r w:rsidR="002A0AE7">
        <w:t xml:space="preserve"> постановлени</w:t>
      </w:r>
      <w:r w:rsidR="000C7D3C">
        <w:t>ю</w:t>
      </w:r>
      <w:r w:rsidR="009E03BB">
        <w:t xml:space="preserve">, </w:t>
      </w:r>
      <w:r w:rsidR="00EB791B">
        <w:t xml:space="preserve"> в детских садах</w:t>
      </w:r>
      <w:r w:rsidR="009E03BB">
        <w:t xml:space="preserve"> составляют</w:t>
      </w:r>
      <w:r w:rsidR="002A0AE7">
        <w:t xml:space="preserve"> для детей возраста:</w:t>
      </w:r>
    </w:p>
    <w:p w:rsidR="00E557D5" w:rsidRDefault="00E557D5" w:rsidP="002A0AE7">
      <w:pPr>
        <w:ind w:right="-365"/>
        <w:jc w:val="both"/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A0AE7" w:rsidRPr="002A0AE7" w:rsidTr="00927902">
        <w:tc>
          <w:tcPr>
            <w:tcW w:w="9345" w:type="dxa"/>
            <w:gridSpan w:val="2"/>
          </w:tcPr>
          <w:p w:rsidR="002A0AE7" w:rsidRPr="002A0AE7" w:rsidRDefault="002A0AE7" w:rsidP="002A0AE7">
            <w:pPr>
              <w:ind w:right="-36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Пребывание</w:t>
            </w:r>
          </w:p>
        </w:tc>
      </w:tr>
      <w:tr w:rsidR="002A0AE7" w:rsidRPr="002A0AE7" w:rsidTr="002A0AE7">
        <w:tc>
          <w:tcPr>
            <w:tcW w:w="4672" w:type="dxa"/>
          </w:tcPr>
          <w:p w:rsidR="002A0AE7" w:rsidRPr="002A0AE7" w:rsidRDefault="002A0AE7" w:rsidP="002A0AE7">
            <w:pPr>
              <w:ind w:right="-36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10,5 ч</w:t>
            </w:r>
          </w:p>
        </w:tc>
        <w:tc>
          <w:tcPr>
            <w:tcW w:w="4673" w:type="dxa"/>
          </w:tcPr>
          <w:p w:rsidR="002A0AE7" w:rsidRPr="002A0AE7" w:rsidRDefault="002A0AE7" w:rsidP="002A0AE7">
            <w:pPr>
              <w:ind w:right="-36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ч</w:t>
            </w:r>
          </w:p>
        </w:tc>
      </w:tr>
      <w:tr w:rsidR="002A0AE7" w:rsidRPr="002A0AE7" w:rsidTr="002A0AE7">
        <w:tc>
          <w:tcPr>
            <w:tcW w:w="4672" w:type="dxa"/>
          </w:tcPr>
          <w:p w:rsidR="002A0AE7" w:rsidRPr="002A0AE7" w:rsidRDefault="009E03BB" w:rsidP="00EB791B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1-3</w:t>
            </w:r>
            <w:r w:rsidR="00F210AF">
              <w:rPr>
                <w:sz w:val="30"/>
                <w:szCs w:val="30"/>
              </w:rPr>
              <w:t xml:space="preserve"> года – 3,</w:t>
            </w:r>
            <w:r w:rsidR="00EB791B">
              <w:rPr>
                <w:sz w:val="30"/>
                <w:szCs w:val="30"/>
              </w:rPr>
              <w:t>59</w:t>
            </w:r>
            <w:r w:rsidR="002A0AE7">
              <w:rPr>
                <w:sz w:val="30"/>
                <w:szCs w:val="30"/>
              </w:rPr>
              <w:t xml:space="preserve"> руб</w:t>
            </w:r>
            <w:r w:rsidR="00D97216">
              <w:rPr>
                <w:sz w:val="30"/>
                <w:szCs w:val="30"/>
              </w:rPr>
              <w:t>.</w:t>
            </w:r>
          </w:p>
        </w:tc>
        <w:tc>
          <w:tcPr>
            <w:tcW w:w="4673" w:type="dxa"/>
          </w:tcPr>
          <w:p w:rsidR="002A0AE7" w:rsidRPr="002A0AE7" w:rsidRDefault="005018D3" w:rsidP="00EB791B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</w:t>
            </w:r>
            <w:r w:rsidR="009E03BB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года – </w:t>
            </w:r>
            <w:r w:rsidR="00F210AF">
              <w:rPr>
                <w:sz w:val="30"/>
                <w:szCs w:val="30"/>
              </w:rPr>
              <w:t>4,</w:t>
            </w:r>
            <w:r w:rsidR="00EB791B">
              <w:rPr>
                <w:sz w:val="30"/>
                <w:szCs w:val="30"/>
              </w:rPr>
              <w:t>62</w:t>
            </w:r>
            <w:r w:rsidR="002A0AE7">
              <w:rPr>
                <w:sz w:val="30"/>
                <w:szCs w:val="30"/>
              </w:rPr>
              <w:t>руб</w:t>
            </w:r>
            <w:r w:rsidR="00D97216">
              <w:rPr>
                <w:sz w:val="30"/>
                <w:szCs w:val="30"/>
              </w:rPr>
              <w:t>.</w:t>
            </w:r>
          </w:p>
        </w:tc>
      </w:tr>
      <w:tr w:rsidR="002A0AE7" w:rsidRPr="002A0AE7" w:rsidTr="002A0AE7">
        <w:tc>
          <w:tcPr>
            <w:tcW w:w="4672" w:type="dxa"/>
          </w:tcPr>
          <w:p w:rsidR="002A0AE7" w:rsidRPr="002A0AE7" w:rsidRDefault="002A0AE7" w:rsidP="00EB791B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</w:t>
            </w:r>
            <w:r w:rsidR="009E03BB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 лет </w:t>
            </w:r>
            <w:r w:rsidR="002312BD">
              <w:rPr>
                <w:sz w:val="30"/>
                <w:szCs w:val="30"/>
              </w:rPr>
              <w:t>–</w:t>
            </w:r>
            <w:r w:rsidR="00EB791B">
              <w:rPr>
                <w:sz w:val="30"/>
                <w:szCs w:val="30"/>
              </w:rPr>
              <w:t xml:space="preserve"> 4,71</w:t>
            </w:r>
            <w:r w:rsidR="002312BD">
              <w:rPr>
                <w:sz w:val="30"/>
                <w:szCs w:val="30"/>
              </w:rPr>
              <w:t xml:space="preserve"> руб</w:t>
            </w:r>
            <w:r w:rsidR="00D97216">
              <w:rPr>
                <w:sz w:val="30"/>
                <w:szCs w:val="30"/>
              </w:rPr>
              <w:t>.</w:t>
            </w:r>
          </w:p>
        </w:tc>
        <w:tc>
          <w:tcPr>
            <w:tcW w:w="4673" w:type="dxa"/>
          </w:tcPr>
          <w:p w:rsidR="002A0AE7" w:rsidRPr="002A0AE7" w:rsidRDefault="009E03BB" w:rsidP="00EB791B">
            <w:pPr>
              <w:ind w:right="-36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3-7</w:t>
            </w:r>
            <w:r w:rsidR="002A0AE7">
              <w:rPr>
                <w:sz w:val="30"/>
                <w:szCs w:val="30"/>
              </w:rPr>
              <w:t xml:space="preserve"> лет </w:t>
            </w:r>
            <w:r w:rsidR="002312BD">
              <w:rPr>
                <w:sz w:val="30"/>
                <w:szCs w:val="30"/>
              </w:rPr>
              <w:t>–</w:t>
            </w:r>
            <w:r w:rsidR="003E3475">
              <w:rPr>
                <w:sz w:val="30"/>
                <w:szCs w:val="30"/>
              </w:rPr>
              <w:t xml:space="preserve"> </w:t>
            </w:r>
            <w:r w:rsidR="00F210AF">
              <w:rPr>
                <w:sz w:val="30"/>
                <w:szCs w:val="30"/>
              </w:rPr>
              <w:t>5,</w:t>
            </w:r>
            <w:r w:rsidR="00EB791B">
              <w:rPr>
                <w:sz w:val="30"/>
                <w:szCs w:val="30"/>
              </w:rPr>
              <w:t>71</w:t>
            </w:r>
            <w:r w:rsidR="00F210AF">
              <w:rPr>
                <w:sz w:val="30"/>
                <w:szCs w:val="30"/>
              </w:rPr>
              <w:t xml:space="preserve"> </w:t>
            </w:r>
            <w:r w:rsidR="002312BD">
              <w:rPr>
                <w:sz w:val="30"/>
                <w:szCs w:val="30"/>
              </w:rPr>
              <w:t xml:space="preserve"> руб</w:t>
            </w:r>
            <w:r w:rsidR="00D97216">
              <w:rPr>
                <w:sz w:val="30"/>
                <w:szCs w:val="30"/>
              </w:rPr>
              <w:t>.</w:t>
            </w:r>
          </w:p>
        </w:tc>
      </w:tr>
    </w:tbl>
    <w:p w:rsidR="00E557D5" w:rsidRDefault="00E557D5" w:rsidP="002A0AE7">
      <w:pPr>
        <w:ind w:right="-365"/>
        <w:jc w:val="both"/>
        <w:rPr>
          <w:szCs w:val="30"/>
        </w:rPr>
      </w:pPr>
    </w:p>
    <w:p w:rsidR="002A0AE7" w:rsidRDefault="00E557D5" w:rsidP="002A0AE7">
      <w:pPr>
        <w:ind w:right="-365"/>
        <w:jc w:val="both"/>
      </w:pPr>
      <w:r>
        <w:rPr>
          <w:szCs w:val="30"/>
        </w:rPr>
        <w:t xml:space="preserve">            </w:t>
      </w:r>
      <w:r w:rsidR="002A0AE7">
        <w:t xml:space="preserve">Денежные нормы расходов на питание обучающихся в оздоровительных лагерях дневного пребывания </w:t>
      </w:r>
      <w:r w:rsidR="002A0AE7" w:rsidRPr="006168EC">
        <w:rPr>
          <w:b/>
        </w:rPr>
        <w:t>(трехразовое питание)</w:t>
      </w:r>
      <w:r w:rsidR="009E03BB">
        <w:t xml:space="preserve"> составляют</w:t>
      </w:r>
      <w:r w:rsidR="002A0AE7">
        <w:t xml:space="preserve"> для учащихся:</w:t>
      </w:r>
    </w:p>
    <w:p w:rsidR="002A0AE7" w:rsidRDefault="004D0532" w:rsidP="002A0AE7">
      <w:pPr>
        <w:ind w:right="-365"/>
        <w:jc w:val="both"/>
      </w:pPr>
      <w:r>
        <w:t xml:space="preserve">6 – 10 лет – </w:t>
      </w:r>
      <w:r w:rsidR="00F210AF">
        <w:t>4,</w:t>
      </w:r>
      <w:r w:rsidR="00496151">
        <w:t>62</w:t>
      </w:r>
      <w:r w:rsidR="00D97216">
        <w:t xml:space="preserve"> руб.</w:t>
      </w:r>
      <w:r w:rsidR="002A0AE7">
        <w:t>,</w:t>
      </w:r>
    </w:p>
    <w:p w:rsidR="002A0AE7" w:rsidRDefault="00E20650" w:rsidP="002A0AE7">
      <w:pPr>
        <w:ind w:right="-365"/>
        <w:jc w:val="both"/>
      </w:pPr>
      <w:r>
        <w:t>11 – 13 лет –</w:t>
      </w:r>
      <w:r w:rsidR="00496151">
        <w:t xml:space="preserve"> 5,</w:t>
      </w:r>
      <w:r w:rsidR="00EB791B">
        <w:t>3</w:t>
      </w:r>
      <w:r w:rsidR="00496151">
        <w:t>7</w:t>
      </w:r>
      <w:r w:rsidR="00D97216">
        <w:t xml:space="preserve"> руб.</w:t>
      </w:r>
      <w:r w:rsidR="009E03BB">
        <w:t>,</w:t>
      </w:r>
    </w:p>
    <w:p w:rsidR="002A0AE7" w:rsidRDefault="00F210AF" w:rsidP="002A0AE7">
      <w:pPr>
        <w:ind w:right="-365"/>
        <w:jc w:val="both"/>
      </w:pPr>
      <w:r>
        <w:t>14 – 17 лет – 5,</w:t>
      </w:r>
      <w:r w:rsidR="00EB791B">
        <w:t>85</w:t>
      </w:r>
      <w:r w:rsidR="00D97216">
        <w:t xml:space="preserve"> руб</w:t>
      </w:r>
      <w:r w:rsidR="002A0AE7">
        <w:t>.</w:t>
      </w:r>
    </w:p>
    <w:p w:rsidR="002A0AE7" w:rsidRDefault="002A0AE7" w:rsidP="002A0AE7">
      <w:pPr>
        <w:ind w:right="-365"/>
        <w:jc w:val="both"/>
      </w:pPr>
      <w:r>
        <w:tab/>
        <w:t xml:space="preserve">Денежные нормы расходов на питание обучающихся в оздоровительных лагерях круглосуточного пребывания </w:t>
      </w:r>
      <w:r w:rsidRPr="006168EC">
        <w:rPr>
          <w:b/>
        </w:rPr>
        <w:t>(пятиразовое питание)</w:t>
      </w:r>
      <w:r w:rsidR="00604BF7">
        <w:t xml:space="preserve"> составляют</w:t>
      </w:r>
      <w:r>
        <w:t xml:space="preserve"> для учащихся:</w:t>
      </w:r>
    </w:p>
    <w:p w:rsidR="002A0AE7" w:rsidRDefault="00F210AF" w:rsidP="002A0AE7">
      <w:pPr>
        <w:ind w:right="-365"/>
        <w:jc w:val="both"/>
      </w:pPr>
      <w:r>
        <w:t>6</w:t>
      </w:r>
      <w:r w:rsidR="00496151">
        <w:t xml:space="preserve"> – 10 лет – </w:t>
      </w:r>
      <w:r w:rsidR="00EB791B">
        <w:t>7,27</w:t>
      </w:r>
      <w:r w:rsidR="00604BF7">
        <w:t xml:space="preserve"> </w:t>
      </w:r>
      <w:r w:rsidR="00D97216">
        <w:t>руб.</w:t>
      </w:r>
      <w:r w:rsidR="002A0AE7">
        <w:t>,</w:t>
      </w:r>
    </w:p>
    <w:p w:rsidR="002A0AE7" w:rsidRDefault="00496151" w:rsidP="002A0AE7">
      <w:pPr>
        <w:ind w:right="-365"/>
        <w:jc w:val="both"/>
      </w:pPr>
      <w:r>
        <w:t>11 – 13 лет – 7,52</w:t>
      </w:r>
      <w:r w:rsidR="00D97216">
        <w:t xml:space="preserve"> руб.</w:t>
      </w:r>
      <w:r w:rsidR="002A0AE7">
        <w:t>,</w:t>
      </w:r>
    </w:p>
    <w:p w:rsidR="002A0AE7" w:rsidRDefault="00E20650" w:rsidP="002A0AE7">
      <w:pPr>
        <w:ind w:right="-365"/>
        <w:jc w:val="both"/>
      </w:pPr>
      <w:r>
        <w:t xml:space="preserve">14 – 17 лет </w:t>
      </w:r>
      <w:r w:rsidR="005018D3">
        <w:t xml:space="preserve">– </w:t>
      </w:r>
      <w:r w:rsidR="00F210AF">
        <w:t>7,</w:t>
      </w:r>
      <w:r w:rsidR="00496151">
        <w:t>84</w:t>
      </w:r>
      <w:r w:rsidR="00D97216">
        <w:t xml:space="preserve"> руб</w:t>
      </w:r>
      <w:r w:rsidR="002A0AE7">
        <w:t>.</w:t>
      </w:r>
    </w:p>
    <w:p w:rsidR="002A0AE7" w:rsidRDefault="00EB791B" w:rsidP="002A0AE7">
      <w:pPr>
        <w:ind w:right="-365"/>
        <w:jc w:val="both"/>
      </w:pPr>
      <w:r>
        <w:t xml:space="preserve"> </w:t>
      </w:r>
    </w:p>
    <w:p w:rsidR="002A0AE7" w:rsidRDefault="002A0AE7" w:rsidP="002A0AE7">
      <w:pPr>
        <w:ind w:right="-365"/>
        <w:jc w:val="both"/>
        <w:rPr>
          <w:b/>
        </w:rPr>
      </w:pPr>
      <w:r>
        <w:tab/>
      </w:r>
      <w:r>
        <w:rPr>
          <w:b/>
        </w:rPr>
        <w:t>Основание:</w:t>
      </w:r>
    </w:p>
    <w:p w:rsidR="002A0AE7" w:rsidRDefault="002A0AE7" w:rsidP="002A0AE7">
      <w:pPr>
        <w:ind w:right="-365"/>
        <w:jc w:val="both"/>
        <w:rPr>
          <w:b/>
        </w:rPr>
      </w:pPr>
      <w:r>
        <w:rPr>
          <w:b/>
        </w:rPr>
        <w:tab/>
        <w:t xml:space="preserve">Постановление Совета </w:t>
      </w:r>
      <w:r w:rsidR="005018D3">
        <w:rPr>
          <w:b/>
        </w:rPr>
        <w:t>Министро</w:t>
      </w:r>
      <w:r w:rsidR="00130460">
        <w:rPr>
          <w:b/>
        </w:rPr>
        <w:t xml:space="preserve">в Республики Беларусь </w:t>
      </w:r>
      <w:r w:rsidR="00EB791B">
        <w:rPr>
          <w:b/>
        </w:rPr>
        <w:t>23</w:t>
      </w:r>
      <w:r w:rsidR="00496151">
        <w:rPr>
          <w:b/>
        </w:rPr>
        <w:t xml:space="preserve"> </w:t>
      </w:r>
      <w:r w:rsidR="00EB791B">
        <w:rPr>
          <w:b/>
        </w:rPr>
        <w:t>августа</w:t>
      </w:r>
      <w:r w:rsidR="00DC4242">
        <w:rPr>
          <w:b/>
        </w:rPr>
        <w:t xml:space="preserve"> </w:t>
      </w:r>
      <w:r w:rsidR="006534B7">
        <w:rPr>
          <w:b/>
        </w:rPr>
        <w:t>202</w:t>
      </w:r>
      <w:r w:rsidR="00496151">
        <w:rPr>
          <w:b/>
        </w:rPr>
        <w:t>3</w:t>
      </w:r>
      <w:r w:rsidR="005018D3">
        <w:rPr>
          <w:b/>
        </w:rPr>
        <w:t xml:space="preserve"> №</w:t>
      </w:r>
      <w:r w:rsidR="00130460">
        <w:rPr>
          <w:b/>
        </w:rPr>
        <w:t xml:space="preserve"> </w:t>
      </w:r>
      <w:r w:rsidR="00EB791B">
        <w:rPr>
          <w:b/>
        </w:rPr>
        <w:t>555</w:t>
      </w:r>
      <w:r>
        <w:rPr>
          <w:b/>
        </w:rPr>
        <w:t xml:space="preserve"> «О</w:t>
      </w:r>
      <w:r w:rsidR="00130460">
        <w:rPr>
          <w:b/>
        </w:rPr>
        <w:t>б</w:t>
      </w:r>
      <w:r>
        <w:rPr>
          <w:b/>
        </w:rPr>
        <w:t xml:space="preserve"> </w:t>
      </w:r>
      <w:r w:rsidR="00130460">
        <w:rPr>
          <w:b/>
        </w:rPr>
        <w:t xml:space="preserve"> </w:t>
      </w:r>
      <w:r>
        <w:rPr>
          <w:b/>
        </w:rPr>
        <w:t xml:space="preserve"> изменени</w:t>
      </w:r>
      <w:r w:rsidR="00130460">
        <w:rPr>
          <w:b/>
        </w:rPr>
        <w:t>и</w:t>
      </w:r>
      <w:r>
        <w:rPr>
          <w:b/>
        </w:rPr>
        <w:t xml:space="preserve"> </w:t>
      </w:r>
      <w:r w:rsidR="00130460">
        <w:rPr>
          <w:b/>
        </w:rPr>
        <w:t xml:space="preserve"> </w:t>
      </w:r>
      <w:r>
        <w:rPr>
          <w:b/>
        </w:rPr>
        <w:t xml:space="preserve"> постановлени</w:t>
      </w:r>
      <w:r w:rsidR="00DC4242">
        <w:rPr>
          <w:b/>
        </w:rPr>
        <w:t>я</w:t>
      </w:r>
      <w:r>
        <w:rPr>
          <w:b/>
        </w:rPr>
        <w:t xml:space="preserve"> Совета Мин</w:t>
      </w:r>
      <w:r w:rsidR="005018D3">
        <w:rPr>
          <w:b/>
        </w:rPr>
        <w:t>истров Республики Беларусь</w:t>
      </w:r>
      <w:r w:rsidR="00DC4242">
        <w:rPr>
          <w:b/>
        </w:rPr>
        <w:t xml:space="preserve"> от 27 апреля 2013 № 317</w:t>
      </w:r>
      <w:r w:rsidR="002B4491">
        <w:rPr>
          <w:b/>
        </w:rPr>
        <w:t>»</w:t>
      </w:r>
      <w:r>
        <w:rPr>
          <w:b/>
        </w:rPr>
        <w:t>.</w:t>
      </w:r>
    </w:p>
    <w:p w:rsidR="002A0AE7" w:rsidRDefault="002A0AE7" w:rsidP="002A0AE7">
      <w:pPr>
        <w:ind w:right="-365"/>
        <w:jc w:val="both"/>
      </w:pPr>
      <w:r>
        <w:rPr>
          <w:b/>
        </w:rPr>
        <w:tab/>
      </w:r>
      <w:r>
        <w:t>Довести до сведения заинтересованных лиц.</w:t>
      </w:r>
    </w:p>
    <w:p w:rsidR="002A0AE7" w:rsidRDefault="00F046A9" w:rsidP="00F046A9">
      <w:pPr>
        <w:tabs>
          <w:tab w:val="left" w:pos="1008"/>
        </w:tabs>
      </w:pPr>
      <w:r>
        <w:tab/>
      </w:r>
    </w:p>
    <w:p w:rsidR="00F046A9" w:rsidRDefault="00F046A9" w:rsidP="00F046A9">
      <w:pPr>
        <w:tabs>
          <w:tab w:val="left" w:pos="1008"/>
        </w:tabs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1284"/>
        <w:gridCol w:w="2824"/>
        <w:gridCol w:w="959"/>
        <w:gridCol w:w="2212"/>
      </w:tblGrid>
      <w:tr w:rsidR="00D407C2" w:rsidTr="00D407C2">
        <w:tc>
          <w:tcPr>
            <w:tcW w:w="2184" w:type="dxa"/>
            <w:vAlign w:val="center"/>
            <w:hideMark/>
          </w:tcPr>
          <w:p w:rsidR="00D407C2" w:rsidRPr="00D407C2" w:rsidRDefault="00D407C2">
            <w:pPr>
              <w:rPr>
                <w:rFonts w:cstheme="minorBidi"/>
                <w:sz w:val="30"/>
                <w:szCs w:val="30"/>
                <w:lang w:eastAsia="en-US"/>
              </w:rPr>
            </w:pPr>
            <w:r w:rsidRPr="00D407C2">
              <w:rPr>
                <w:sz w:val="30"/>
                <w:szCs w:val="30"/>
              </w:rPr>
              <w:t xml:space="preserve">Управляющий </w:t>
            </w:r>
          </w:p>
        </w:tc>
        <w:tc>
          <w:tcPr>
            <w:tcW w:w="5067" w:type="dxa"/>
            <w:gridSpan w:val="3"/>
            <w:vAlign w:val="center"/>
            <w:hideMark/>
          </w:tcPr>
          <w:p w:rsidR="00D407C2" w:rsidRPr="00D407C2" w:rsidRDefault="00D407C2">
            <w:pPr>
              <w:rPr>
                <w:rFonts w:cstheme="minorBidi"/>
                <w:sz w:val="30"/>
                <w:szCs w:val="30"/>
                <w:lang w:eastAsia="en-US"/>
              </w:rPr>
            </w:pPr>
            <w:r w:rsidRPr="00D407C2">
              <w:rPr>
                <w:noProof/>
                <w:sz w:val="30"/>
                <w:szCs w:val="30"/>
              </w:rPr>
              <w:drawing>
                <wp:inline distT="0" distB="0" distL="0" distR="0">
                  <wp:extent cx="3006725" cy="160401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160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  <w:hideMark/>
          </w:tcPr>
          <w:p w:rsidR="00D407C2" w:rsidRPr="00D407C2" w:rsidRDefault="00D407C2">
            <w:pPr>
              <w:rPr>
                <w:rFonts w:cstheme="minorBidi"/>
                <w:sz w:val="30"/>
                <w:szCs w:val="30"/>
                <w:lang w:eastAsia="en-US"/>
              </w:rPr>
            </w:pPr>
            <w:r w:rsidRPr="00D407C2">
              <w:rPr>
                <w:sz w:val="30"/>
                <w:szCs w:val="30"/>
              </w:rPr>
              <w:t xml:space="preserve">О.В.Кирилюк </w:t>
            </w:r>
          </w:p>
        </w:tc>
      </w:tr>
      <w:tr w:rsidR="00DC4242" w:rsidTr="00D407C2">
        <w:tblPrEx>
          <w:tblLook w:val="01E0"/>
        </w:tblPrEx>
        <w:tc>
          <w:tcPr>
            <w:tcW w:w="3468" w:type="dxa"/>
            <w:gridSpan w:val="2"/>
            <w:hideMark/>
          </w:tcPr>
          <w:p w:rsidR="002A0AE7" w:rsidRPr="00D407C2" w:rsidRDefault="00D407C2">
            <w:pPr>
              <w:spacing w:line="280" w:lineRule="exact"/>
              <w:rPr>
                <w:sz w:val="30"/>
                <w:szCs w:val="30"/>
              </w:rPr>
            </w:pPr>
            <w:r w:rsidRPr="00D407C2">
              <w:rPr>
                <w:sz w:val="30"/>
                <w:szCs w:val="30"/>
              </w:rPr>
              <w:t xml:space="preserve"> </w:t>
            </w:r>
            <w:r w:rsidR="002A0AE7" w:rsidRPr="00D407C2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824" w:type="dxa"/>
            <w:hideMark/>
          </w:tcPr>
          <w:p w:rsidR="002A0AE7" w:rsidRPr="00D407C2" w:rsidRDefault="00D407C2">
            <w:pPr>
              <w:rPr>
                <w:sz w:val="30"/>
                <w:szCs w:val="30"/>
              </w:rPr>
            </w:pPr>
            <w:r w:rsidRPr="00D407C2">
              <w:rPr>
                <w:sz w:val="30"/>
                <w:szCs w:val="30"/>
              </w:rPr>
              <w:t xml:space="preserve"> </w:t>
            </w:r>
          </w:p>
        </w:tc>
        <w:tc>
          <w:tcPr>
            <w:tcW w:w="3171" w:type="dxa"/>
            <w:gridSpan w:val="2"/>
            <w:hideMark/>
          </w:tcPr>
          <w:p w:rsidR="002A0AE7" w:rsidRPr="00D407C2" w:rsidRDefault="00D407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4D34A4" w:rsidRDefault="004D34A4" w:rsidP="002A0AE7">
      <w:pPr>
        <w:rPr>
          <w:sz w:val="18"/>
          <w:szCs w:val="18"/>
        </w:rPr>
      </w:pPr>
    </w:p>
    <w:p w:rsidR="004D34A4" w:rsidRDefault="004D34A4" w:rsidP="002A0AE7">
      <w:pPr>
        <w:rPr>
          <w:sz w:val="18"/>
          <w:szCs w:val="18"/>
        </w:rPr>
      </w:pPr>
    </w:p>
    <w:p w:rsidR="00F046A9" w:rsidRDefault="00F046A9" w:rsidP="002A0AE7">
      <w:pPr>
        <w:rPr>
          <w:sz w:val="18"/>
          <w:szCs w:val="18"/>
        </w:rPr>
      </w:pPr>
    </w:p>
    <w:p w:rsidR="00F046A9" w:rsidRDefault="00F046A9" w:rsidP="002A0AE7">
      <w:pPr>
        <w:rPr>
          <w:sz w:val="18"/>
          <w:szCs w:val="18"/>
        </w:rPr>
      </w:pPr>
    </w:p>
    <w:p w:rsidR="00F046A9" w:rsidRDefault="00F046A9" w:rsidP="002A0AE7">
      <w:pPr>
        <w:rPr>
          <w:sz w:val="18"/>
          <w:szCs w:val="18"/>
        </w:rPr>
      </w:pPr>
    </w:p>
    <w:p w:rsidR="004D14A0" w:rsidRDefault="00DC4242">
      <w:r>
        <w:rPr>
          <w:sz w:val="18"/>
          <w:szCs w:val="18"/>
        </w:rPr>
        <w:t xml:space="preserve">Дейнека </w:t>
      </w:r>
      <w:r w:rsidR="00EB791B">
        <w:rPr>
          <w:sz w:val="18"/>
          <w:szCs w:val="18"/>
        </w:rPr>
        <w:t>91604</w:t>
      </w:r>
    </w:p>
    <w:sectPr w:rsidR="004D14A0" w:rsidSect="00BA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0AE7"/>
    <w:rsid w:val="000B0799"/>
    <w:rsid w:val="000C7D3C"/>
    <w:rsid w:val="000E124A"/>
    <w:rsid w:val="00130460"/>
    <w:rsid w:val="001E0BC5"/>
    <w:rsid w:val="002312BD"/>
    <w:rsid w:val="002A0AE7"/>
    <w:rsid w:val="002B4491"/>
    <w:rsid w:val="003124E3"/>
    <w:rsid w:val="003E3475"/>
    <w:rsid w:val="004212E5"/>
    <w:rsid w:val="00461EE9"/>
    <w:rsid w:val="00465B72"/>
    <w:rsid w:val="00483FCC"/>
    <w:rsid w:val="00486C5F"/>
    <w:rsid w:val="00496151"/>
    <w:rsid w:val="004D0532"/>
    <w:rsid w:val="004D14A0"/>
    <w:rsid w:val="004D34A4"/>
    <w:rsid w:val="005018D3"/>
    <w:rsid w:val="005645A0"/>
    <w:rsid w:val="005B14B7"/>
    <w:rsid w:val="005E6427"/>
    <w:rsid w:val="00604BF7"/>
    <w:rsid w:val="00615E13"/>
    <w:rsid w:val="006168EC"/>
    <w:rsid w:val="006534B7"/>
    <w:rsid w:val="00666786"/>
    <w:rsid w:val="006E5C64"/>
    <w:rsid w:val="007212AA"/>
    <w:rsid w:val="007A486B"/>
    <w:rsid w:val="007C54CE"/>
    <w:rsid w:val="00842632"/>
    <w:rsid w:val="00876745"/>
    <w:rsid w:val="008A12C0"/>
    <w:rsid w:val="00921D50"/>
    <w:rsid w:val="00936FCC"/>
    <w:rsid w:val="009E03BB"/>
    <w:rsid w:val="00A11A5F"/>
    <w:rsid w:val="00AB72C3"/>
    <w:rsid w:val="00AC7B1D"/>
    <w:rsid w:val="00AD6A0A"/>
    <w:rsid w:val="00AE19E8"/>
    <w:rsid w:val="00BA6673"/>
    <w:rsid w:val="00BB1307"/>
    <w:rsid w:val="00C05A9E"/>
    <w:rsid w:val="00CC2147"/>
    <w:rsid w:val="00D407C2"/>
    <w:rsid w:val="00D97216"/>
    <w:rsid w:val="00DC4242"/>
    <w:rsid w:val="00E06FD3"/>
    <w:rsid w:val="00E20650"/>
    <w:rsid w:val="00E24793"/>
    <w:rsid w:val="00E54197"/>
    <w:rsid w:val="00E557D5"/>
    <w:rsid w:val="00E900BA"/>
    <w:rsid w:val="00EB791B"/>
    <w:rsid w:val="00EC210A"/>
    <w:rsid w:val="00F046A9"/>
    <w:rsid w:val="00F2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E7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A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A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EDD5-4367-4498-9071-1C1EE551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Кравчук НН</cp:lastModifiedBy>
  <cp:revision>50</cp:revision>
  <cp:lastPrinted>2023-08-28T09:33:00Z</cp:lastPrinted>
  <dcterms:created xsi:type="dcterms:W3CDTF">2015-06-25T22:16:00Z</dcterms:created>
  <dcterms:modified xsi:type="dcterms:W3CDTF">2023-08-28T09:34:00Z</dcterms:modified>
</cp:coreProperties>
</file>