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30242A" w:rsidTr="00453D9E">
        <w:trPr>
          <w:trHeight w:val="3429"/>
        </w:trPr>
        <w:tc>
          <w:tcPr>
            <w:tcW w:w="4270" w:type="dxa"/>
          </w:tcPr>
          <w:p w:rsidR="0030242A" w:rsidRPr="0030242A" w:rsidRDefault="0030242A" w:rsidP="00453D9E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30242A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30242A" w:rsidRPr="0030242A" w:rsidRDefault="0030242A" w:rsidP="00453D9E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30242A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30242A" w:rsidRPr="00712B25" w:rsidRDefault="0030242A" w:rsidP="00453D9E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30242A" w:rsidRPr="00712B25" w:rsidRDefault="0030242A" w:rsidP="00453D9E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30242A" w:rsidRPr="00267AED" w:rsidRDefault="0030242A" w:rsidP="00453D9E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30242A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30242A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30242A" w:rsidRPr="00712B25" w:rsidRDefault="0030242A" w:rsidP="00453D9E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30242A" w:rsidRDefault="0030242A" w:rsidP="00453D9E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30242A" w:rsidRDefault="0030242A" w:rsidP="00453D9E"/>
        </w:tc>
        <w:tc>
          <w:tcPr>
            <w:tcW w:w="4412" w:type="dxa"/>
          </w:tcPr>
          <w:p w:rsidR="0030242A" w:rsidRPr="0030242A" w:rsidRDefault="0030242A" w:rsidP="00453D9E">
            <w:pPr>
              <w:pStyle w:val="30"/>
              <w:shd w:val="clear" w:color="auto" w:fill="auto"/>
              <w:rPr>
                <w:sz w:val="22"/>
              </w:rPr>
            </w:pPr>
            <w:r w:rsidRPr="0030242A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30242A" w:rsidRPr="00712B25" w:rsidRDefault="0030242A" w:rsidP="00453D9E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30242A" w:rsidRPr="00712B25" w:rsidRDefault="0030242A" w:rsidP="00453D9E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30242A" w:rsidRDefault="0030242A" w:rsidP="00453D9E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30242A" w:rsidRPr="00712B25" w:rsidRDefault="0030242A" w:rsidP="00453D9E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30242A" w:rsidRDefault="0030242A" w:rsidP="00453D9E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30242A" w:rsidRPr="0030242A" w:rsidRDefault="0030242A" w:rsidP="0030242A">
      <w:pPr>
        <w:rPr>
          <w:rFonts w:ascii="Times New Roman" w:hAnsi="Times New Roman" w:cs="Times New Roman"/>
          <w:sz w:val="30"/>
          <w:szCs w:val="30"/>
        </w:rPr>
      </w:pPr>
      <w:r w:rsidRPr="0030242A">
        <w:rPr>
          <w:rFonts w:ascii="Times New Roman" w:hAnsi="Times New Roman" w:cs="Times New Roman"/>
          <w:sz w:val="30"/>
          <w:szCs w:val="30"/>
        </w:rPr>
        <w:t xml:space="preserve">05.10.2023 № </w:t>
      </w:r>
      <w:r>
        <w:rPr>
          <w:rFonts w:ascii="Times New Roman" w:hAnsi="Times New Roman" w:cs="Times New Roman"/>
          <w:sz w:val="30"/>
          <w:szCs w:val="30"/>
        </w:rPr>
        <w:t>90</w:t>
      </w:r>
    </w:p>
    <w:p w:rsidR="0010625B" w:rsidRDefault="0030242A" w:rsidP="0030242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781C3D" w:rsidRPr="0030242A">
        <w:rPr>
          <w:rFonts w:ascii="Times New Roman" w:hAnsi="Times New Roman" w:cs="Times New Roman"/>
          <w:sz w:val="30"/>
          <w:szCs w:val="30"/>
        </w:rPr>
        <w:t>Руководителю организации</w:t>
      </w:r>
    </w:p>
    <w:p w:rsidR="0030242A" w:rsidRPr="0030242A" w:rsidRDefault="0030242A" w:rsidP="0030242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E0DEF" w:rsidRPr="0030242A" w:rsidRDefault="00781C3D" w:rsidP="003024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42A">
        <w:rPr>
          <w:rFonts w:ascii="Times New Roman" w:hAnsi="Times New Roman" w:cs="Times New Roman"/>
          <w:sz w:val="30"/>
          <w:szCs w:val="30"/>
        </w:rPr>
        <w:tab/>
        <w:t xml:space="preserve">Государственное учреждение «Центр по обеспечению деятельности бюджетных организаций Каменецкого района» сообщает, что с 10.10.2023г. в районе будет работать комиссия Республиканского </w:t>
      </w:r>
      <w:proofErr w:type="spellStart"/>
      <w:r w:rsidRPr="0030242A">
        <w:rPr>
          <w:rFonts w:ascii="Times New Roman" w:hAnsi="Times New Roman" w:cs="Times New Roman"/>
          <w:sz w:val="30"/>
          <w:szCs w:val="30"/>
        </w:rPr>
        <w:t>госэнергогазонадзора</w:t>
      </w:r>
      <w:proofErr w:type="spellEnd"/>
      <w:r w:rsidRPr="0030242A">
        <w:rPr>
          <w:rFonts w:ascii="Times New Roman" w:hAnsi="Times New Roman" w:cs="Times New Roman"/>
          <w:sz w:val="30"/>
          <w:szCs w:val="30"/>
        </w:rPr>
        <w:t xml:space="preserve"> по вопросу подготовки тепловых узлов и мини-котельных к отопительному периоду 2023-2024г.</w:t>
      </w:r>
      <w:r w:rsidR="009E0DEF" w:rsidRPr="0030242A">
        <w:rPr>
          <w:rFonts w:ascii="Times New Roman" w:hAnsi="Times New Roman" w:cs="Times New Roman"/>
          <w:sz w:val="30"/>
          <w:szCs w:val="30"/>
        </w:rPr>
        <w:t>г</w:t>
      </w:r>
      <w:r w:rsidRPr="0030242A">
        <w:rPr>
          <w:rFonts w:ascii="Times New Roman" w:hAnsi="Times New Roman" w:cs="Times New Roman"/>
          <w:sz w:val="30"/>
          <w:szCs w:val="30"/>
        </w:rPr>
        <w:t>.</w:t>
      </w:r>
      <w:r w:rsidR="00EC51FA" w:rsidRPr="003024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1C3D" w:rsidRPr="0030242A" w:rsidRDefault="009E0DEF" w:rsidP="003024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42A">
        <w:rPr>
          <w:rFonts w:ascii="Times New Roman" w:hAnsi="Times New Roman" w:cs="Times New Roman"/>
          <w:sz w:val="30"/>
          <w:szCs w:val="30"/>
        </w:rPr>
        <w:tab/>
        <w:t>На основании выше изложенного дополнительно проведите обследование Ваших тепловых узлов и мини-котельных на предмет обновленной информации (инструкция по охране труда, руководство по эксплуатации, температурный график, схема отопительной системы и для газовых мини-котельных - руководство</w:t>
      </w:r>
      <w:r w:rsidR="00781C3D" w:rsidRPr="0030242A">
        <w:rPr>
          <w:rFonts w:ascii="Times New Roman" w:hAnsi="Times New Roman" w:cs="Times New Roman"/>
          <w:sz w:val="30"/>
          <w:szCs w:val="30"/>
        </w:rPr>
        <w:t xml:space="preserve"> </w:t>
      </w:r>
      <w:r w:rsidRPr="0030242A">
        <w:rPr>
          <w:rFonts w:ascii="Times New Roman" w:hAnsi="Times New Roman" w:cs="Times New Roman"/>
          <w:sz w:val="30"/>
          <w:szCs w:val="30"/>
        </w:rPr>
        <w:t xml:space="preserve">по запуску газового котла). Внутри помещений не должны </w:t>
      </w:r>
      <w:proofErr w:type="gramStart"/>
      <w:r w:rsidRPr="0030242A">
        <w:rPr>
          <w:rFonts w:ascii="Times New Roman" w:hAnsi="Times New Roman" w:cs="Times New Roman"/>
          <w:sz w:val="30"/>
          <w:szCs w:val="30"/>
        </w:rPr>
        <w:t>находится</w:t>
      </w:r>
      <w:proofErr w:type="gramEnd"/>
      <w:r w:rsidRPr="0030242A">
        <w:rPr>
          <w:rFonts w:ascii="Times New Roman" w:hAnsi="Times New Roman" w:cs="Times New Roman"/>
          <w:sz w:val="30"/>
          <w:szCs w:val="30"/>
        </w:rPr>
        <w:t xml:space="preserve"> посторонние предметы, теплоизоляция должна иметь опрятный вид, нанесены все необходимые обозначения</w:t>
      </w:r>
      <w:r w:rsidR="00EC51FA" w:rsidRPr="0030242A">
        <w:rPr>
          <w:rFonts w:ascii="Times New Roman" w:hAnsi="Times New Roman" w:cs="Times New Roman"/>
          <w:sz w:val="30"/>
          <w:szCs w:val="30"/>
        </w:rPr>
        <w:t xml:space="preserve"> (кольца, стрелочки). Манометры и термометры должны быть поверены и установлены на свое место.</w:t>
      </w:r>
    </w:p>
    <w:p w:rsidR="00EC51FA" w:rsidRPr="0030242A" w:rsidRDefault="00EC51FA" w:rsidP="0030242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51FA" w:rsidRPr="0030242A" w:rsidRDefault="0030242A" w:rsidP="003024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EC51FA" w:rsidRPr="0030242A">
        <w:rPr>
          <w:rFonts w:ascii="Times New Roman" w:hAnsi="Times New Roman" w:cs="Times New Roman"/>
          <w:sz w:val="30"/>
          <w:szCs w:val="30"/>
        </w:rPr>
        <w:t xml:space="preserve">управляющего                                          </w:t>
      </w:r>
      <w:proofErr w:type="spellStart"/>
      <w:r w:rsidR="00EC51FA" w:rsidRPr="0030242A">
        <w:rPr>
          <w:rFonts w:ascii="Times New Roman" w:hAnsi="Times New Roman" w:cs="Times New Roman"/>
          <w:sz w:val="30"/>
          <w:szCs w:val="30"/>
        </w:rPr>
        <w:t>Р.В.Самосюк</w:t>
      </w:r>
      <w:proofErr w:type="spellEnd"/>
    </w:p>
    <w:p w:rsidR="00EC51FA" w:rsidRDefault="00EC51FA" w:rsidP="0030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42A" w:rsidRDefault="0030242A" w:rsidP="00781C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C51FA" w:rsidRPr="00911133" w:rsidRDefault="00911133" w:rsidP="00781C3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Дацкевич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91526</w:t>
      </w:r>
    </w:p>
    <w:sectPr w:rsidR="00EC51FA" w:rsidRPr="00911133" w:rsidSect="0010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3D"/>
    <w:rsid w:val="0010625B"/>
    <w:rsid w:val="0030242A"/>
    <w:rsid w:val="00781C3D"/>
    <w:rsid w:val="00911133"/>
    <w:rsid w:val="009A04E0"/>
    <w:rsid w:val="009E0DEF"/>
    <w:rsid w:val="00EC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2A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0242A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242A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242A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30242A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Кравчук НН</cp:lastModifiedBy>
  <cp:revision>3</cp:revision>
  <cp:lastPrinted>2023-10-05T13:11:00Z</cp:lastPrinted>
  <dcterms:created xsi:type="dcterms:W3CDTF">2023-10-05T11:58:00Z</dcterms:created>
  <dcterms:modified xsi:type="dcterms:W3CDTF">2023-10-05T13:12:00Z</dcterms:modified>
</cp:coreProperties>
</file>