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861DCC" w:rsidRPr="00861DCC" w14:paraId="661A113F" w14:textId="77777777" w:rsidTr="00861DCC">
        <w:tc>
          <w:tcPr>
            <w:tcW w:w="4818" w:type="dxa"/>
            <w:hideMark/>
          </w:tcPr>
          <w:p w14:paraId="0E7CE3A6" w14:textId="77777777" w:rsidR="00861DCC" w:rsidRPr="00861DCC" w:rsidRDefault="00861DCC" w:rsidP="00861DC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61DCC">
              <w:rPr>
                <w:rFonts w:eastAsia="Calibri"/>
                <w:b/>
                <w:sz w:val="24"/>
                <w:szCs w:val="24"/>
              </w:rPr>
              <w:t>МIНIСТЭРСТВА АДУКАЦЫI</w:t>
            </w:r>
          </w:p>
          <w:p w14:paraId="6836224E" w14:textId="77777777" w:rsidR="00861DCC" w:rsidRPr="00861DCC" w:rsidRDefault="00861DCC" w:rsidP="00861D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61DCC">
              <w:rPr>
                <w:rFonts w:eastAsia="Calibri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820" w:type="dxa"/>
            <w:hideMark/>
          </w:tcPr>
          <w:p w14:paraId="7FCF03B7" w14:textId="77777777" w:rsidR="00861DCC" w:rsidRPr="00861DCC" w:rsidRDefault="00861DCC" w:rsidP="00861DC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61DCC">
              <w:rPr>
                <w:rFonts w:eastAsia="Calibri"/>
                <w:b/>
                <w:sz w:val="24"/>
                <w:szCs w:val="24"/>
              </w:rPr>
              <w:t>МИНИСТЕРСТВО ОБРАЗОВАНИЯ</w:t>
            </w:r>
          </w:p>
          <w:p w14:paraId="43CE8D93" w14:textId="77777777" w:rsidR="00861DCC" w:rsidRPr="00861DCC" w:rsidRDefault="00861DCC" w:rsidP="00861DC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61DCC">
              <w:rPr>
                <w:rFonts w:eastAsia="Calibri"/>
                <w:b/>
                <w:sz w:val="24"/>
                <w:szCs w:val="24"/>
              </w:rPr>
              <w:t>РЕСПУБЛИКИ БЕЛАРУСЬ</w:t>
            </w:r>
          </w:p>
        </w:tc>
      </w:tr>
      <w:tr w:rsidR="00861DCC" w:rsidRPr="00B55F15" w14:paraId="7ACF3A3C" w14:textId="77777777" w:rsidTr="00861DCC">
        <w:trPr>
          <w:trHeight w:val="1058"/>
        </w:trPr>
        <w:tc>
          <w:tcPr>
            <w:tcW w:w="4818" w:type="dxa"/>
          </w:tcPr>
          <w:p w14:paraId="11149DB8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</w:p>
          <w:p w14:paraId="5EF34AAC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вул. Савецкая, 9,</w:t>
            </w:r>
          </w:p>
          <w:p w14:paraId="3684967B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220010, г. Мiнск</w:t>
            </w:r>
          </w:p>
          <w:p w14:paraId="178DB90A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тэл. 327-47-36, факс 200-84-83</w:t>
            </w:r>
          </w:p>
          <w:p w14:paraId="33006BA2" w14:textId="77777777" w:rsidR="00861DCC" w:rsidRPr="00861DCC" w:rsidRDefault="00861DCC" w:rsidP="00861DCC">
            <w:pPr>
              <w:jc w:val="center"/>
              <w:rPr>
                <w:rFonts w:eastAsia="Calibri"/>
                <w:lang w:val="en-US"/>
              </w:rPr>
            </w:pPr>
            <w:r w:rsidRPr="00861DCC">
              <w:rPr>
                <w:rFonts w:eastAsia="Calibri"/>
                <w:lang w:val="en-US"/>
              </w:rPr>
              <w:t>E-mail: info@edu.gov.by</w:t>
            </w:r>
          </w:p>
        </w:tc>
        <w:tc>
          <w:tcPr>
            <w:tcW w:w="4820" w:type="dxa"/>
          </w:tcPr>
          <w:p w14:paraId="322DE5C4" w14:textId="77777777" w:rsidR="00861DCC" w:rsidRPr="00861DCC" w:rsidRDefault="00861DCC" w:rsidP="00861DCC">
            <w:pPr>
              <w:tabs>
                <w:tab w:val="center" w:pos="0"/>
              </w:tabs>
              <w:jc w:val="center"/>
              <w:rPr>
                <w:rFonts w:eastAsia="Calibri"/>
                <w:lang w:val="en-US"/>
              </w:rPr>
            </w:pPr>
          </w:p>
          <w:p w14:paraId="25D467B9" w14:textId="77777777" w:rsidR="00861DCC" w:rsidRPr="00861DCC" w:rsidRDefault="00861DCC" w:rsidP="00861DCC">
            <w:pPr>
              <w:tabs>
                <w:tab w:val="center" w:pos="0"/>
              </w:tabs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ул. Советская, 9</w:t>
            </w:r>
          </w:p>
          <w:p w14:paraId="609BDDAD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220010, г. Минск</w:t>
            </w:r>
          </w:p>
          <w:p w14:paraId="56941BE6" w14:textId="77777777" w:rsidR="00861DCC" w:rsidRPr="00861DCC" w:rsidRDefault="00861DCC" w:rsidP="00861DCC">
            <w:pPr>
              <w:jc w:val="center"/>
              <w:rPr>
                <w:rFonts w:eastAsia="Calibri"/>
              </w:rPr>
            </w:pPr>
            <w:r w:rsidRPr="00861DCC">
              <w:rPr>
                <w:rFonts w:eastAsia="Calibri"/>
              </w:rPr>
              <w:t>тел. 327-47-36, факс 200-84-83</w:t>
            </w:r>
          </w:p>
          <w:p w14:paraId="0AFF2F88" w14:textId="77777777" w:rsidR="00861DCC" w:rsidRPr="00861DCC" w:rsidRDefault="00861DCC" w:rsidP="00861DCC">
            <w:pPr>
              <w:jc w:val="center"/>
              <w:rPr>
                <w:rFonts w:eastAsia="Calibri"/>
                <w:lang w:val="en-US"/>
              </w:rPr>
            </w:pPr>
            <w:r w:rsidRPr="00861DCC">
              <w:rPr>
                <w:rFonts w:eastAsia="Calibri"/>
                <w:lang w:val="en-US"/>
              </w:rPr>
              <w:t>E-mail: info@edu.gov.by</w:t>
            </w:r>
          </w:p>
        </w:tc>
      </w:tr>
      <w:tr w:rsidR="00861DCC" w:rsidRPr="00B55F15" w14:paraId="697A9B67" w14:textId="77777777" w:rsidTr="00861DCC">
        <w:tc>
          <w:tcPr>
            <w:tcW w:w="4818" w:type="dxa"/>
          </w:tcPr>
          <w:p w14:paraId="7AFA1B16" w14:textId="77777777" w:rsidR="00861DCC" w:rsidRPr="00B55F15" w:rsidRDefault="00861DCC" w:rsidP="00B55F15">
            <w:pPr>
              <w:spacing w:after="120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58244954" w14:textId="67F8E3F6" w:rsidR="005A68E4" w:rsidRPr="00B55F15" w:rsidRDefault="005A68E4" w:rsidP="00B55F15">
            <w:pPr>
              <w:widowControl/>
              <w:shd w:val="clear" w:color="auto" w:fill="FAF8F5"/>
              <w:autoSpaceDE/>
              <w:autoSpaceDN/>
              <w:adjustRightInd/>
              <w:spacing w:after="120"/>
              <w:textAlignment w:val="top"/>
              <w:rPr>
                <w:rFonts w:ascii="Segoe UI" w:hAnsi="Segoe UI" w:cs="Segoe UI"/>
                <w:b/>
                <w:color w:val="000000"/>
                <w:sz w:val="21"/>
                <w:szCs w:val="21"/>
                <w:shd w:val="clear" w:color="auto" w:fill="FAF8F5"/>
                <w:lang w:val="ru-BY" w:eastAsia="ru-BY"/>
              </w:rPr>
            </w:pPr>
            <w:bookmarkStart w:id="0" w:name="_GoBack"/>
            <w:r w:rsidRPr="00B55F15">
              <w:rPr>
                <w:rFonts w:ascii="Segoe UI" w:hAnsi="Segoe UI" w:cs="Segoe UI"/>
                <w:b/>
                <w:color w:val="000000"/>
                <w:sz w:val="21"/>
                <w:szCs w:val="21"/>
                <w:lang w:val="ru-BY" w:eastAsia="ru-BY"/>
              </w:rPr>
              <w:t>02-01-14/1185/дс/</w:t>
            </w:r>
            <w:r w:rsidR="00B55F15">
              <w:rPr>
                <w:rFonts w:ascii="Segoe UI" w:hAnsi="Segoe UI" w:cs="Segoe UI"/>
                <w:b/>
                <w:color w:val="000000"/>
                <w:sz w:val="21"/>
                <w:szCs w:val="21"/>
                <w:lang w:val="en-US" w:eastAsia="ru-BY"/>
              </w:rPr>
              <w:t xml:space="preserve">   o</w:t>
            </w:r>
            <w:r w:rsidRPr="00B55F15">
              <w:rPr>
                <w:b/>
                <w:sz w:val="24"/>
                <w:szCs w:val="24"/>
                <w:lang w:val="ru-BY" w:eastAsia="ru-BY"/>
              </w:rPr>
              <w:t>т: </w:t>
            </w:r>
            <w:r w:rsidRPr="00B55F15">
              <w:rPr>
                <w:rFonts w:ascii="Segoe UI" w:hAnsi="Segoe UI" w:cs="Segoe UI"/>
                <w:b/>
                <w:color w:val="000000"/>
                <w:sz w:val="21"/>
                <w:szCs w:val="21"/>
                <w:shd w:val="clear" w:color="auto" w:fill="FAF8F5"/>
                <w:lang w:val="ru-BY" w:eastAsia="ru-BY"/>
              </w:rPr>
              <w:t>30.01.2025</w:t>
            </w:r>
          </w:p>
          <w:bookmarkEnd w:id="0"/>
          <w:p w14:paraId="32B334A4" w14:textId="75D06E4C" w:rsidR="00861DCC" w:rsidRPr="00B55F15" w:rsidRDefault="00861DCC" w:rsidP="00B55F15">
            <w:pPr>
              <w:spacing w:after="120"/>
              <w:rPr>
                <w:rFonts w:eastAsia="Calibri"/>
                <w:sz w:val="24"/>
                <w:szCs w:val="24"/>
              </w:rPr>
            </w:pPr>
            <w:r w:rsidRPr="00B55F15">
              <w:rPr>
                <w:rFonts w:eastAsia="Calibri"/>
                <w:sz w:val="24"/>
                <w:szCs w:val="24"/>
              </w:rPr>
              <w:t xml:space="preserve">На № ____________от </w:t>
            </w:r>
            <w:r w:rsidRPr="00B55F15">
              <w:rPr>
                <w:rFonts w:eastAsia="Calibri"/>
                <w:sz w:val="24"/>
                <w:szCs w:val="24"/>
                <w:u w:val="single"/>
              </w:rPr>
              <w:t>____________</w:t>
            </w:r>
          </w:p>
        </w:tc>
        <w:tc>
          <w:tcPr>
            <w:tcW w:w="4820" w:type="dxa"/>
          </w:tcPr>
          <w:p w14:paraId="1FF73360" w14:textId="77777777" w:rsidR="00861DCC" w:rsidRPr="00B55F15" w:rsidRDefault="00861DCC" w:rsidP="00B55F15">
            <w:pPr>
              <w:spacing w:after="120"/>
              <w:rPr>
                <w:rFonts w:eastAsia="Calibri"/>
                <w:b/>
                <w:sz w:val="30"/>
                <w:szCs w:val="30"/>
                <w:lang w:val="en-US"/>
              </w:rPr>
            </w:pPr>
          </w:p>
        </w:tc>
      </w:tr>
    </w:tbl>
    <w:p w14:paraId="1FA89ABB" w14:textId="77777777" w:rsidR="00F00AF9" w:rsidRDefault="001B3799" w:rsidP="001B3799">
      <w:pPr>
        <w:shd w:val="clear" w:color="auto" w:fill="FFFFFF"/>
        <w:spacing w:line="280" w:lineRule="exact"/>
        <w:ind w:left="4502"/>
        <w:jc w:val="both"/>
        <w:rPr>
          <w:rFonts w:eastAsia="Calibri"/>
          <w:bCs/>
          <w:sz w:val="30"/>
          <w:szCs w:val="30"/>
          <w:lang w:eastAsia="en-US"/>
        </w:rPr>
      </w:pPr>
      <w:r w:rsidRPr="001B3799">
        <w:rPr>
          <w:rFonts w:eastAsia="Calibri"/>
          <w:bCs/>
          <w:sz w:val="30"/>
          <w:szCs w:val="30"/>
          <w:lang w:eastAsia="en-US"/>
        </w:rPr>
        <w:t>Главные управления образования (по образованию) облисполкомов, комитет по образованию Мингорисполкома</w:t>
      </w:r>
    </w:p>
    <w:p w14:paraId="2244C962" w14:textId="77777777" w:rsidR="001B3799" w:rsidRDefault="001B3799" w:rsidP="001B3799">
      <w:pPr>
        <w:shd w:val="clear" w:color="auto" w:fill="FFFFFF"/>
        <w:spacing w:line="280" w:lineRule="exact"/>
        <w:ind w:left="4502"/>
        <w:jc w:val="both"/>
        <w:rPr>
          <w:rFonts w:eastAsia="Calibri"/>
          <w:bCs/>
          <w:sz w:val="30"/>
          <w:szCs w:val="30"/>
          <w:lang w:eastAsia="en-US"/>
        </w:rPr>
      </w:pPr>
    </w:p>
    <w:p w14:paraId="43EE7916" w14:textId="77777777" w:rsidR="001B3799" w:rsidRPr="001B3799" w:rsidRDefault="001B3799" w:rsidP="001B3799">
      <w:pPr>
        <w:shd w:val="clear" w:color="auto" w:fill="FFFFFF"/>
        <w:spacing w:line="280" w:lineRule="exact"/>
        <w:ind w:left="4502"/>
        <w:jc w:val="both"/>
        <w:rPr>
          <w:sz w:val="30"/>
          <w:szCs w:val="30"/>
        </w:rPr>
      </w:pPr>
    </w:p>
    <w:p w14:paraId="2EA81B95" w14:textId="77777777" w:rsidR="00667B37" w:rsidRDefault="001B3799" w:rsidP="00667B37">
      <w:pPr>
        <w:shd w:val="clear" w:color="auto" w:fill="FFFFFF"/>
        <w:spacing w:line="280" w:lineRule="exact"/>
        <w:rPr>
          <w:color w:val="000000"/>
          <w:spacing w:val="-1"/>
          <w:sz w:val="30"/>
          <w:szCs w:val="30"/>
        </w:rPr>
      </w:pPr>
      <w:r>
        <w:rPr>
          <w:color w:val="000000"/>
          <w:spacing w:val="-1"/>
          <w:sz w:val="30"/>
          <w:szCs w:val="30"/>
        </w:rPr>
        <w:t>Об организации спецкурса</w:t>
      </w:r>
    </w:p>
    <w:p w14:paraId="0236EDC3" w14:textId="77777777" w:rsidR="00F00AF9" w:rsidRPr="00F00AF9" w:rsidRDefault="00F00AF9" w:rsidP="00F00AF9">
      <w:pPr>
        <w:shd w:val="clear" w:color="auto" w:fill="FFFFFF"/>
        <w:rPr>
          <w:sz w:val="30"/>
          <w:szCs w:val="30"/>
        </w:rPr>
      </w:pPr>
    </w:p>
    <w:p w14:paraId="104C0206" w14:textId="77777777" w:rsidR="00A11D1E" w:rsidRDefault="0088799D" w:rsidP="0088799D">
      <w:pPr>
        <w:shd w:val="clear" w:color="auto" w:fill="FFFFFF"/>
        <w:ind w:firstLine="708"/>
        <w:jc w:val="both"/>
        <w:rPr>
          <w:sz w:val="30"/>
          <w:szCs w:val="30"/>
        </w:rPr>
      </w:pPr>
      <w:r w:rsidRPr="00E7672E">
        <w:rPr>
          <w:sz w:val="30"/>
          <w:szCs w:val="30"/>
        </w:rPr>
        <w:t>Министерство образования</w:t>
      </w:r>
      <w:r w:rsidR="0059378B">
        <w:rPr>
          <w:sz w:val="30"/>
          <w:szCs w:val="30"/>
          <w:lang w:val="be-BY"/>
        </w:rPr>
        <w:t xml:space="preserve"> Р</w:t>
      </w:r>
      <w:r w:rsidR="00784ADB">
        <w:rPr>
          <w:sz w:val="30"/>
          <w:szCs w:val="30"/>
          <w:lang w:val="be-BY"/>
        </w:rPr>
        <w:t>еспублики Беларусь</w:t>
      </w:r>
      <w:r w:rsidR="00784ADB">
        <w:rPr>
          <w:sz w:val="30"/>
          <w:szCs w:val="30"/>
        </w:rPr>
        <w:t xml:space="preserve"> информирует о</w:t>
      </w:r>
      <w:r w:rsidR="001B3799">
        <w:rPr>
          <w:sz w:val="30"/>
          <w:szCs w:val="30"/>
        </w:rPr>
        <w:t>б</w:t>
      </w:r>
      <w:r w:rsidR="00784ADB">
        <w:rPr>
          <w:sz w:val="30"/>
          <w:szCs w:val="30"/>
        </w:rPr>
        <w:t xml:space="preserve"> </w:t>
      </w:r>
      <w:r w:rsidR="001B3799">
        <w:rPr>
          <w:sz w:val="30"/>
          <w:szCs w:val="30"/>
        </w:rPr>
        <w:t>организации работы</w:t>
      </w:r>
      <w:r>
        <w:rPr>
          <w:sz w:val="30"/>
          <w:szCs w:val="30"/>
        </w:rPr>
        <w:t xml:space="preserve"> </w:t>
      </w:r>
      <w:r w:rsidR="003E6D1D">
        <w:rPr>
          <w:sz w:val="30"/>
          <w:szCs w:val="30"/>
        </w:rPr>
        <w:t>занятий</w:t>
      </w:r>
      <w:r w:rsidR="001B3799">
        <w:rPr>
          <w:sz w:val="30"/>
          <w:szCs w:val="30"/>
        </w:rPr>
        <w:t xml:space="preserve"> </w:t>
      </w:r>
      <w:r w:rsidR="007D6D39" w:rsidRPr="001B3799">
        <w:rPr>
          <w:sz w:val="30"/>
          <w:szCs w:val="30"/>
        </w:rPr>
        <w:t>«Дополнительные главы и задачи математики</w:t>
      </w:r>
      <w:r w:rsidR="00DA7B67">
        <w:rPr>
          <w:sz w:val="30"/>
          <w:szCs w:val="30"/>
        </w:rPr>
        <w:t>, информатики, физики</w:t>
      </w:r>
      <w:r w:rsidR="007D6D39" w:rsidRPr="001B3799">
        <w:rPr>
          <w:sz w:val="30"/>
          <w:szCs w:val="30"/>
        </w:rPr>
        <w:t>»</w:t>
      </w:r>
      <w:r w:rsidR="007D6D39">
        <w:rPr>
          <w:sz w:val="30"/>
          <w:szCs w:val="30"/>
        </w:rPr>
        <w:t xml:space="preserve"> для учащихся </w:t>
      </w:r>
      <w:r w:rsidR="007D6D39">
        <w:rPr>
          <w:sz w:val="30"/>
          <w:szCs w:val="30"/>
          <w:lang w:val="en-US"/>
        </w:rPr>
        <w:t>VI</w:t>
      </w:r>
      <w:r w:rsidR="007D6D39">
        <w:rPr>
          <w:sz w:val="30"/>
          <w:szCs w:val="30"/>
        </w:rPr>
        <w:t>–</w:t>
      </w:r>
      <w:r w:rsidR="007D6D39">
        <w:rPr>
          <w:sz w:val="30"/>
          <w:szCs w:val="30"/>
          <w:lang w:val="en-US"/>
        </w:rPr>
        <w:t>XI</w:t>
      </w:r>
      <w:r w:rsidR="007D6D39">
        <w:rPr>
          <w:sz w:val="30"/>
          <w:szCs w:val="30"/>
        </w:rPr>
        <w:t xml:space="preserve"> классов на базе</w:t>
      </w:r>
      <w:r w:rsidR="003E6D1D">
        <w:rPr>
          <w:sz w:val="30"/>
          <w:szCs w:val="30"/>
        </w:rPr>
        <w:t xml:space="preserve"> «</w:t>
      </w:r>
      <w:r w:rsidR="003E6D1D" w:rsidRPr="003E6D1D">
        <w:rPr>
          <w:sz w:val="30"/>
          <w:szCs w:val="30"/>
        </w:rPr>
        <w:t>ЮНИ центра-XXI</w:t>
      </w:r>
      <w:r w:rsidR="003E6D1D">
        <w:rPr>
          <w:sz w:val="30"/>
          <w:szCs w:val="30"/>
        </w:rPr>
        <w:t>»</w:t>
      </w:r>
      <w:r w:rsidR="001B3799">
        <w:rPr>
          <w:sz w:val="30"/>
          <w:szCs w:val="30"/>
        </w:rPr>
        <w:t>.</w:t>
      </w:r>
    </w:p>
    <w:p w14:paraId="4EF64BCA" w14:textId="77777777" w:rsidR="001B3799" w:rsidRPr="001B3799" w:rsidRDefault="007D6D39" w:rsidP="0088799D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Учащимся</w:t>
      </w:r>
      <w:r w:rsidR="001B3799">
        <w:rPr>
          <w:color w:val="000000"/>
          <w:sz w:val="30"/>
          <w:szCs w:val="30"/>
        </w:rPr>
        <w:t xml:space="preserve"> будет </w:t>
      </w:r>
      <w:r w:rsidR="001B3799" w:rsidRPr="001B3799">
        <w:rPr>
          <w:color w:val="000000"/>
          <w:sz w:val="30"/>
          <w:szCs w:val="30"/>
        </w:rPr>
        <w:t>предостав</w:t>
      </w:r>
      <w:r w:rsidR="001B3799">
        <w:rPr>
          <w:color w:val="000000"/>
          <w:sz w:val="30"/>
          <w:szCs w:val="30"/>
        </w:rPr>
        <w:t>лена</w:t>
      </w:r>
      <w:r w:rsidR="001B3799" w:rsidRPr="001B3799">
        <w:rPr>
          <w:color w:val="000000"/>
          <w:sz w:val="30"/>
          <w:szCs w:val="30"/>
        </w:rPr>
        <w:t xml:space="preserve"> возможность углубить и развить свои знания, умения и навыки в современных и классических областях </w:t>
      </w:r>
      <w:r w:rsidR="00DA7B67">
        <w:rPr>
          <w:color w:val="000000"/>
          <w:sz w:val="30"/>
          <w:szCs w:val="30"/>
        </w:rPr>
        <w:t>названных учебных предметов</w:t>
      </w:r>
      <w:r w:rsidR="001B3799" w:rsidRPr="001B3799">
        <w:rPr>
          <w:color w:val="000000"/>
          <w:sz w:val="30"/>
          <w:szCs w:val="30"/>
        </w:rPr>
        <w:t>, повысить уровень своей мотивации и результаты участ</w:t>
      </w:r>
      <w:r w:rsidR="001B3799">
        <w:rPr>
          <w:color w:val="000000"/>
          <w:sz w:val="30"/>
          <w:szCs w:val="30"/>
        </w:rPr>
        <w:t xml:space="preserve">ия в интеллектуальных конкурсах. </w:t>
      </w:r>
    </w:p>
    <w:p w14:paraId="59C66A49" w14:textId="77777777" w:rsidR="00667B37" w:rsidRPr="00487CBD" w:rsidRDefault="00667B37" w:rsidP="0088799D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Условия </w:t>
      </w:r>
      <w:r w:rsidR="001B3799">
        <w:rPr>
          <w:color w:val="000000"/>
          <w:sz w:val="30"/>
          <w:szCs w:val="30"/>
        </w:rPr>
        <w:t>обучения в приложении</w:t>
      </w:r>
      <w:r>
        <w:rPr>
          <w:color w:val="000000"/>
          <w:sz w:val="30"/>
          <w:szCs w:val="30"/>
        </w:rPr>
        <w:t>.</w:t>
      </w:r>
      <w:r w:rsidR="001B3799">
        <w:rPr>
          <w:color w:val="000000"/>
          <w:sz w:val="30"/>
          <w:szCs w:val="30"/>
        </w:rPr>
        <w:t xml:space="preserve"> Подробная информация на сайте </w:t>
      </w:r>
      <w:r w:rsidR="00087D5F" w:rsidRPr="00487CBD">
        <w:rPr>
          <w:color w:val="000000"/>
          <w:sz w:val="30"/>
          <w:szCs w:val="30"/>
        </w:rPr>
        <w:t xml:space="preserve">научно-исследовательского и учебно-методического центра </w:t>
      </w:r>
      <w:r w:rsidR="007D6D39">
        <w:rPr>
          <w:color w:val="000000"/>
          <w:sz w:val="30"/>
          <w:szCs w:val="30"/>
        </w:rPr>
        <w:t>«ЮНИ-центр-XXI»</w:t>
      </w:r>
      <w:r w:rsidR="001B3799" w:rsidRPr="00487CBD">
        <w:rPr>
          <w:color w:val="000000"/>
          <w:sz w:val="30"/>
          <w:szCs w:val="30"/>
        </w:rPr>
        <w:t xml:space="preserve"> БГУ.</w:t>
      </w:r>
    </w:p>
    <w:p w14:paraId="2BE84D8F" w14:textId="77777777" w:rsidR="00784ADB" w:rsidRPr="00487CBD" w:rsidRDefault="00784ADB" w:rsidP="00C5773C">
      <w:pPr>
        <w:shd w:val="clear" w:color="auto" w:fill="FFFFFF"/>
        <w:ind w:right="11" w:firstLine="708"/>
        <w:jc w:val="both"/>
        <w:rPr>
          <w:sz w:val="30"/>
          <w:szCs w:val="30"/>
        </w:rPr>
      </w:pPr>
      <w:r w:rsidRPr="00487CBD">
        <w:rPr>
          <w:sz w:val="30"/>
          <w:szCs w:val="30"/>
          <w:lang w:val="be-BY"/>
        </w:rPr>
        <w:t>Прос</w:t>
      </w:r>
      <w:r w:rsidRPr="00487CBD">
        <w:rPr>
          <w:sz w:val="30"/>
          <w:szCs w:val="30"/>
        </w:rPr>
        <w:t xml:space="preserve">им довести </w:t>
      </w:r>
      <w:r w:rsidR="001B3799" w:rsidRPr="00487CBD">
        <w:rPr>
          <w:sz w:val="30"/>
          <w:szCs w:val="30"/>
        </w:rPr>
        <w:t xml:space="preserve">информацию </w:t>
      </w:r>
      <w:r w:rsidRPr="00487CBD">
        <w:rPr>
          <w:sz w:val="30"/>
          <w:szCs w:val="30"/>
        </w:rPr>
        <w:t xml:space="preserve">до </w:t>
      </w:r>
      <w:r w:rsidR="00C96F07" w:rsidRPr="00487CBD">
        <w:rPr>
          <w:sz w:val="30"/>
          <w:szCs w:val="30"/>
        </w:rPr>
        <w:t>заинтересованных</w:t>
      </w:r>
      <w:r w:rsidRPr="00487CBD">
        <w:rPr>
          <w:sz w:val="30"/>
          <w:szCs w:val="30"/>
        </w:rPr>
        <w:t>.</w:t>
      </w:r>
    </w:p>
    <w:p w14:paraId="09F43507" w14:textId="77777777" w:rsidR="001B3799" w:rsidRPr="00487CBD" w:rsidRDefault="001B3799" w:rsidP="001B3799">
      <w:pPr>
        <w:shd w:val="clear" w:color="auto" w:fill="FFFFFF"/>
        <w:ind w:right="11"/>
        <w:jc w:val="both"/>
        <w:rPr>
          <w:sz w:val="30"/>
          <w:szCs w:val="30"/>
        </w:rPr>
      </w:pPr>
    </w:p>
    <w:p w14:paraId="78A30B5B" w14:textId="77777777" w:rsidR="00667B37" w:rsidRPr="00784ADB" w:rsidRDefault="00667B37" w:rsidP="001B3799">
      <w:pPr>
        <w:shd w:val="clear" w:color="auto" w:fill="FFFFFF"/>
        <w:ind w:right="11"/>
        <w:jc w:val="both"/>
        <w:rPr>
          <w:sz w:val="30"/>
          <w:szCs w:val="30"/>
        </w:rPr>
      </w:pPr>
      <w:r w:rsidRPr="00487CBD">
        <w:rPr>
          <w:sz w:val="30"/>
          <w:szCs w:val="30"/>
        </w:rPr>
        <w:t xml:space="preserve">Приложение на </w:t>
      </w:r>
      <w:r w:rsidR="00F00C7E">
        <w:rPr>
          <w:sz w:val="30"/>
          <w:szCs w:val="30"/>
        </w:rPr>
        <w:t>5</w:t>
      </w:r>
      <w:r w:rsidRPr="00487CBD">
        <w:rPr>
          <w:sz w:val="30"/>
          <w:szCs w:val="30"/>
        </w:rPr>
        <w:t xml:space="preserve"> л. в 1 экз.</w:t>
      </w:r>
    </w:p>
    <w:p w14:paraId="21F79CA5" w14:textId="77777777" w:rsidR="00BD1449" w:rsidRDefault="00BD1449" w:rsidP="00BD1449">
      <w:pPr>
        <w:shd w:val="clear" w:color="auto" w:fill="FFFFFF"/>
        <w:spacing w:after="67" w:line="346" w:lineRule="exact"/>
        <w:rPr>
          <w:sz w:val="30"/>
          <w:szCs w:val="30"/>
        </w:rPr>
      </w:pPr>
    </w:p>
    <w:p w14:paraId="33411FB6" w14:textId="77777777" w:rsidR="00BD1449" w:rsidRDefault="00B02F0D" w:rsidP="00BD1449">
      <w:pPr>
        <w:shd w:val="clear" w:color="auto" w:fill="FFFFFF"/>
        <w:spacing w:after="67" w:line="346" w:lineRule="exact"/>
        <w:rPr>
          <w:sz w:val="30"/>
          <w:szCs w:val="30"/>
        </w:rPr>
      </w:pPr>
      <w:r>
        <w:rPr>
          <w:sz w:val="30"/>
          <w:szCs w:val="30"/>
        </w:rPr>
        <w:t>З</w:t>
      </w:r>
      <w:r w:rsidR="00BD1449">
        <w:rPr>
          <w:sz w:val="30"/>
          <w:szCs w:val="30"/>
        </w:rPr>
        <w:t>аместитель Министра</w:t>
      </w:r>
      <w:r w:rsidR="00BD1449">
        <w:rPr>
          <w:sz w:val="30"/>
          <w:szCs w:val="30"/>
        </w:rPr>
        <w:tab/>
      </w:r>
      <w:r w:rsidR="00BD1449">
        <w:rPr>
          <w:sz w:val="30"/>
          <w:szCs w:val="30"/>
        </w:rPr>
        <w:tab/>
      </w:r>
      <w:r w:rsidR="00BD1449">
        <w:rPr>
          <w:sz w:val="30"/>
          <w:szCs w:val="30"/>
        </w:rPr>
        <w:tab/>
      </w:r>
      <w:r w:rsidR="00BD1449">
        <w:rPr>
          <w:sz w:val="30"/>
          <w:szCs w:val="30"/>
        </w:rPr>
        <w:tab/>
      </w:r>
      <w:r w:rsidR="00BD1449">
        <w:rPr>
          <w:sz w:val="30"/>
          <w:szCs w:val="30"/>
        </w:rPr>
        <w:tab/>
      </w:r>
      <w:r w:rsidR="001B3799">
        <w:rPr>
          <w:sz w:val="30"/>
          <w:szCs w:val="30"/>
        </w:rPr>
        <w:t>А.В.Кадлубай</w:t>
      </w:r>
    </w:p>
    <w:p w14:paraId="646A64AD" w14:textId="77777777" w:rsidR="00463AB8" w:rsidRDefault="00463AB8" w:rsidP="00BD1449">
      <w:pPr>
        <w:shd w:val="clear" w:color="auto" w:fill="FFFFFF"/>
        <w:rPr>
          <w:sz w:val="30"/>
          <w:szCs w:val="30"/>
        </w:rPr>
      </w:pPr>
    </w:p>
    <w:p w14:paraId="60A53FB3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3E89A3B9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415AC70D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52930534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6D3B80AB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1EC405BA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611C6FBC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1AF75DDC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1ED87D3E" w14:textId="77777777" w:rsidR="00C96F07" w:rsidRDefault="00C96F07" w:rsidP="00BD1449">
      <w:pPr>
        <w:shd w:val="clear" w:color="auto" w:fill="FFFFFF"/>
        <w:rPr>
          <w:sz w:val="30"/>
          <w:szCs w:val="30"/>
        </w:rPr>
      </w:pPr>
    </w:p>
    <w:p w14:paraId="72496F77" w14:textId="77777777" w:rsidR="00A11D1E" w:rsidRDefault="001B3799" w:rsidP="00BD1449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>02-01 Иванова 222 41 35</w:t>
      </w:r>
    </w:p>
    <w:sectPr w:rsidR="00A11D1E" w:rsidSect="00463AB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1E"/>
    <w:rsid w:val="00041B00"/>
    <w:rsid w:val="00087D5F"/>
    <w:rsid w:val="000C70F5"/>
    <w:rsid w:val="001646EA"/>
    <w:rsid w:val="001B3799"/>
    <w:rsid w:val="002256E1"/>
    <w:rsid w:val="002A27DE"/>
    <w:rsid w:val="002E1C30"/>
    <w:rsid w:val="00360146"/>
    <w:rsid w:val="00395265"/>
    <w:rsid w:val="003E6D1D"/>
    <w:rsid w:val="00463AB8"/>
    <w:rsid w:val="00487CBD"/>
    <w:rsid w:val="004A19AC"/>
    <w:rsid w:val="004C6256"/>
    <w:rsid w:val="004C751E"/>
    <w:rsid w:val="00573C06"/>
    <w:rsid w:val="005740DC"/>
    <w:rsid w:val="00575302"/>
    <w:rsid w:val="0059378B"/>
    <w:rsid w:val="005A68E4"/>
    <w:rsid w:val="005C18F0"/>
    <w:rsid w:val="005D4D14"/>
    <w:rsid w:val="006053D5"/>
    <w:rsid w:val="00667B37"/>
    <w:rsid w:val="006C3B42"/>
    <w:rsid w:val="006C7A81"/>
    <w:rsid w:val="006E70F9"/>
    <w:rsid w:val="00713793"/>
    <w:rsid w:val="00784ADB"/>
    <w:rsid w:val="007B7A81"/>
    <w:rsid w:val="007D6D39"/>
    <w:rsid w:val="008156D5"/>
    <w:rsid w:val="00861DCC"/>
    <w:rsid w:val="00874CFD"/>
    <w:rsid w:val="0088799D"/>
    <w:rsid w:val="008E18A9"/>
    <w:rsid w:val="00996482"/>
    <w:rsid w:val="009E5E5E"/>
    <w:rsid w:val="00A04649"/>
    <w:rsid w:val="00A11D1E"/>
    <w:rsid w:val="00A2710C"/>
    <w:rsid w:val="00A30837"/>
    <w:rsid w:val="00A51155"/>
    <w:rsid w:val="00A659BF"/>
    <w:rsid w:val="00A84753"/>
    <w:rsid w:val="00B02F0D"/>
    <w:rsid w:val="00B5383E"/>
    <w:rsid w:val="00B55F15"/>
    <w:rsid w:val="00BB5448"/>
    <w:rsid w:val="00BD1449"/>
    <w:rsid w:val="00C36B41"/>
    <w:rsid w:val="00C5773C"/>
    <w:rsid w:val="00C96F07"/>
    <w:rsid w:val="00CD2570"/>
    <w:rsid w:val="00D01C90"/>
    <w:rsid w:val="00D07E00"/>
    <w:rsid w:val="00DA7B67"/>
    <w:rsid w:val="00DD58A4"/>
    <w:rsid w:val="00E33998"/>
    <w:rsid w:val="00E3527E"/>
    <w:rsid w:val="00E96998"/>
    <w:rsid w:val="00EE5824"/>
    <w:rsid w:val="00F00AF9"/>
    <w:rsid w:val="00F0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62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D1E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A19AC"/>
    <w:rPr>
      <w:rFonts w:ascii="Tahoma" w:hAnsi="Tahoma" w:cs="Tahoma"/>
      <w:sz w:val="16"/>
      <w:szCs w:val="16"/>
    </w:rPr>
  </w:style>
  <w:style w:type="character" w:styleId="Hyperlink">
    <w:name w:val="Hyperlink"/>
    <w:rsid w:val="006053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D1E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A19AC"/>
    <w:rPr>
      <w:rFonts w:ascii="Tahoma" w:hAnsi="Tahoma" w:cs="Tahoma"/>
      <w:sz w:val="16"/>
      <w:szCs w:val="16"/>
    </w:rPr>
  </w:style>
  <w:style w:type="character" w:styleId="Hyperlink">
    <w:name w:val="Hyperlink"/>
    <w:rsid w:val="006053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83EC0-CD5C-4F1A-9944-D547FA0F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Управления образования</vt:lpstr>
    </vt:vector>
  </TitlesOfParts>
  <Company>Tycoon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Управления образования</dc:title>
  <dc:subject/>
  <dc:creator>Натусик</dc:creator>
  <cp:keywords/>
  <cp:lastModifiedBy>olimp2018</cp:lastModifiedBy>
  <cp:revision>4</cp:revision>
  <cp:lastPrinted>2025-02-03T09:23:00Z</cp:lastPrinted>
  <dcterms:created xsi:type="dcterms:W3CDTF">2025-01-31T07:27:00Z</dcterms:created>
  <dcterms:modified xsi:type="dcterms:W3CDTF">2025-02-03T09:23:00Z</dcterms:modified>
</cp:coreProperties>
</file>