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CC598" w14:textId="77777777" w:rsidR="00F34DD4" w:rsidRDefault="005C48FB" w:rsidP="005C48FB">
      <w:pPr>
        <w:ind w:left="10080"/>
        <w:rPr>
          <w:sz w:val="22"/>
        </w:rPr>
      </w:pPr>
      <w:r>
        <w:rPr>
          <w:sz w:val="22"/>
        </w:rPr>
        <w:t xml:space="preserve">                                                    </w:t>
      </w:r>
    </w:p>
    <w:p w14:paraId="1E751ECE" w14:textId="77777777" w:rsidR="00861EFF" w:rsidRPr="005C48FB" w:rsidRDefault="005C48FB" w:rsidP="00F34DD4">
      <w:pPr>
        <w:ind w:left="12960"/>
        <w:rPr>
          <w:sz w:val="22"/>
        </w:rPr>
      </w:pPr>
      <w:r w:rsidRPr="005C48FB">
        <w:rPr>
          <w:sz w:val="22"/>
        </w:rPr>
        <w:t>ПРОЕКТ</w:t>
      </w:r>
    </w:p>
    <w:p w14:paraId="0E2B7C5C" w14:textId="77777777" w:rsidR="00D87905" w:rsidRDefault="005C48FB" w:rsidP="00B11197">
      <w:pPr>
        <w:spacing w:line="280" w:lineRule="exact"/>
        <w:ind w:left="10081"/>
      </w:pPr>
      <w:r>
        <w:t>УТВЕРЖДАЮ</w:t>
      </w:r>
    </w:p>
    <w:p w14:paraId="354E9FC0" w14:textId="77777777" w:rsidR="005C48FB" w:rsidRDefault="005C48FB" w:rsidP="00B11197">
      <w:pPr>
        <w:spacing w:line="280" w:lineRule="exact"/>
        <w:ind w:left="10081"/>
      </w:pPr>
      <w:r>
        <w:t>Заместитель Премьер-министра</w:t>
      </w:r>
    </w:p>
    <w:p w14:paraId="245369C9" w14:textId="77777777" w:rsidR="005C48FB" w:rsidRDefault="005C48FB" w:rsidP="00B11197">
      <w:pPr>
        <w:spacing w:line="280" w:lineRule="exact"/>
        <w:ind w:left="10081"/>
      </w:pPr>
      <w:r>
        <w:t>Республики Беларусь</w:t>
      </w:r>
    </w:p>
    <w:p w14:paraId="2F0E001D" w14:textId="77777777" w:rsidR="005C48FB" w:rsidRDefault="005C48FB" w:rsidP="005C48FB">
      <w:pPr>
        <w:ind w:left="10080"/>
      </w:pPr>
    </w:p>
    <w:p w14:paraId="472725F0" w14:textId="77777777" w:rsidR="005C48FB" w:rsidRDefault="005C48FB" w:rsidP="005C48FB">
      <w:pPr>
        <w:ind w:left="10080"/>
      </w:pPr>
      <w:r>
        <w:t xml:space="preserve">          </w:t>
      </w:r>
      <w:r w:rsidR="008F740D">
        <w:t xml:space="preserve">                  </w:t>
      </w:r>
      <w:r>
        <w:t xml:space="preserve">      </w:t>
      </w:r>
      <w:proofErr w:type="spellStart"/>
      <w:r w:rsidR="00816039">
        <w:t>В</w:t>
      </w:r>
      <w:r>
        <w:t>.</w:t>
      </w:r>
      <w:r w:rsidR="007038A1">
        <w:t>С</w:t>
      </w:r>
      <w:r>
        <w:t>.</w:t>
      </w:r>
      <w:r w:rsidR="00816039">
        <w:t>Караник</w:t>
      </w:r>
      <w:proofErr w:type="spellEnd"/>
    </w:p>
    <w:p w14:paraId="43E73404" w14:textId="77777777" w:rsidR="005C48FB" w:rsidRDefault="005C48FB" w:rsidP="005C48FB">
      <w:pPr>
        <w:ind w:left="10800"/>
      </w:pPr>
    </w:p>
    <w:p w14:paraId="17C35067" w14:textId="77777777" w:rsidR="00861EFF" w:rsidRPr="00F1206A" w:rsidRDefault="006B5913" w:rsidP="00F1206A">
      <w:pPr>
        <w:spacing w:line="280" w:lineRule="exact"/>
        <w:rPr>
          <w:rFonts w:cs="Times New Roman"/>
          <w:szCs w:val="30"/>
        </w:rPr>
      </w:pPr>
      <w:r w:rsidRPr="00F1206A">
        <w:rPr>
          <w:rFonts w:cs="Times New Roman"/>
          <w:szCs w:val="30"/>
        </w:rPr>
        <w:t xml:space="preserve">Комплекс мер </w:t>
      </w:r>
    </w:p>
    <w:p w14:paraId="3AF035D1" w14:textId="77777777" w:rsidR="00861EFF" w:rsidRPr="00F1206A" w:rsidRDefault="006B5913" w:rsidP="00F1206A">
      <w:pPr>
        <w:spacing w:line="280" w:lineRule="exact"/>
        <w:rPr>
          <w:rFonts w:cs="Times New Roman"/>
          <w:szCs w:val="30"/>
        </w:rPr>
      </w:pPr>
      <w:r w:rsidRPr="00F1206A">
        <w:rPr>
          <w:rFonts w:cs="Times New Roman"/>
          <w:szCs w:val="30"/>
        </w:rPr>
        <w:t>по обеспечению информационной безопасности</w:t>
      </w:r>
    </w:p>
    <w:p w14:paraId="2C4D67D2" w14:textId="77777777" w:rsidR="00861EFF" w:rsidRDefault="006B5913" w:rsidP="00F1206A">
      <w:pPr>
        <w:spacing w:line="280" w:lineRule="exact"/>
        <w:rPr>
          <w:rFonts w:cs="Times New Roman"/>
          <w:szCs w:val="30"/>
        </w:rPr>
      </w:pPr>
      <w:r w:rsidRPr="00F1206A">
        <w:rPr>
          <w:rFonts w:cs="Times New Roman"/>
          <w:szCs w:val="30"/>
        </w:rPr>
        <w:t>несовершеннолетних в сети Интернет</w:t>
      </w:r>
    </w:p>
    <w:p w14:paraId="3094B569" w14:textId="77777777" w:rsidR="00DE61F8" w:rsidRDefault="00DE61F8" w:rsidP="00F1206A">
      <w:pPr>
        <w:spacing w:line="280" w:lineRule="exact"/>
        <w:rPr>
          <w:rFonts w:cs="Times New Roman"/>
          <w:szCs w:val="30"/>
        </w:rPr>
      </w:pPr>
    </w:p>
    <w:tbl>
      <w:tblPr>
        <w:tblW w:w="1535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3118"/>
        <w:gridCol w:w="4435"/>
      </w:tblGrid>
      <w:tr w:rsidR="00E57A58" w:rsidRPr="00DE4FCC" w14:paraId="5E3C5D31" w14:textId="77777777" w:rsidTr="00DE4FCC">
        <w:trPr>
          <w:trHeight w:val="322"/>
          <w:tblHeader/>
        </w:trPr>
        <w:tc>
          <w:tcPr>
            <w:tcW w:w="779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40059FB" w14:textId="77777777" w:rsidR="00E115AF" w:rsidRPr="00DE4FCC" w:rsidRDefault="00E115AF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Мероприятие</w:t>
            </w:r>
          </w:p>
          <w:p w14:paraId="2C88CE0C" w14:textId="77777777" w:rsidR="00DE61F8" w:rsidRPr="00DE4FCC" w:rsidRDefault="00DE61F8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14:paraId="1755705D" w14:textId="77777777" w:rsidR="00E115AF" w:rsidRPr="00DE4FCC" w:rsidRDefault="00E115AF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Срок исполнения</w:t>
            </w:r>
          </w:p>
        </w:tc>
        <w:tc>
          <w:tcPr>
            <w:tcW w:w="443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3C456A2" w14:textId="77777777" w:rsidR="00E115AF" w:rsidRPr="00DE4FCC" w:rsidRDefault="00E115AF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Ответственные исполнители</w:t>
            </w:r>
          </w:p>
        </w:tc>
      </w:tr>
      <w:tr w:rsidR="00E115AF" w:rsidRPr="00DE4FCC" w14:paraId="6D421900" w14:textId="77777777" w:rsidTr="00DE4FCC">
        <w:trPr>
          <w:trHeight w:val="793"/>
        </w:trPr>
        <w:tc>
          <w:tcPr>
            <w:tcW w:w="153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D0008F" w14:textId="77777777" w:rsidR="00E115AF" w:rsidRPr="00DE4FCC" w:rsidRDefault="00D87905" w:rsidP="00DE4FCC">
            <w:pPr>
              <w:pStyle w:val="ab"/>
              <w:numPr>
                <w:ilvl w:val="0"/>
                <w:numId w:val="1"/>
              </w:numPr>
              <w:spacing w:line="280" w:lineRule="exact"/>
              <w:ind w:left="1077"/>
              <w:jc w:val="center"/>
              <w:rPr>
                <w:rFonts w:cs="Times New Roman"/>
                <w:b/>
                <w:bCs/>
                <w:szCs w:val="30"/>
              </w:rPr>
            </w:pPr>
            <w:r w:rsidRPr="00DE4FCC">
              <w:rPr>
                <w:rFonts w:cs="Times New Roman"/>
                <w:b/>
                <w:bCs/>
                <w:szCs w:val="30"/>
              </w:rPr>
              <w:t>Ограничение доступа к интернет-ресурсам,</w:t>
            </w:r>
            <w:r w:rsidR="00DE61F8" w:rsidRPr="00DE4FCC">
              <w:rPr>
                <w:rFonts w:cs="Times New Roman"/>
                <w:b/>
                <w:bCs/>
                <w:szCs w:val="30"/>
              </w:rPr>
              <w:t xml:space="preserve"> </w:t>
            </w:r>
            <w:r w:rsidRPr="00DE4FCC">
              <w:rPr>
                <w:rFonts w:cs="Times New Roman"/>
                <w:b/>
                <w:bCs/>
                <w:szCs w:val="30"/>
              </w:rPr>
              <w:t>содержащим информационные сообщения и (или) материалы, способные нанести вред несовершеннолетним</w:t>
            </w:r>
          </w:p>
          <w:p w14:paraId="62B24D08" w14:textId="77777777" w:rsidR="00D4518F" w:rsidRPr="00DE4FCC" w:rsidRDefault="00D4518F" w:rsidP="00DE4FCC">
            <w:pPr>
              <w:pStyle w:val="ab"/>
              <w:spacing w:line="280" w:lineRule="exact"/>
              <w:ind w:left="1077"/>
              <w:rPr>
                <w:rFonts w:cs="Times New Roman"/>
                <w:szCs w:val="30"/>
              </w:rPr>
            </w:pPr>
          </w:p>
        </w:tc>
      </w:tr>
      <w:tr w:rsidR="00E57A58" w:rsidRPr="00DE4FCC" w14:paraId="187B05FD" w14:textId="77777777" w:rsidTr="00DE4FCC">
        <w:trPr>
          <w:trHeight w:val="1316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600D3" w14:textId="77777777" w:rsidR="00E618B5" w:rsidRPr="00DE4FCC" w:rsidRDefault="00DE61F8" w:rsidP="00DE4FCC">
            <w:pPr>
              <w:pStyle w:val="ab"/>
              <w:spacing w:line="280" w:lineRule="exact"/>
              <w:ind w:left="30"/>
              <w:jc w:val="both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1.</w:t>
            </w:r>
            <w:r w:rsidRPr="00DE4FCC">
              <w:rPr>
                <w:rFonts w:cs="Times New Roman"/>
                <w:szCs w:val="30"/>
                <w:lang w:val="en-US"/>
              </w:rPr>
              <w:t> </w:t>
            </w:r>
            <w:r w:rsidR="00072E5E" w:rsidRPr="00DE4FCC">
              <w:rPr>
                <w:rFonts w:cs="Times New Roman"/>
                <w:szCs w:val="30"/>
              </w:rPr>
              <w:t xml:space="preserve">Выявление интернет-ресурсов, содержащих информационные сообщения и (или) материалы, способные нанести психический или физический вред несовершеннолетним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A60D1" w14:textId="77777777" w:rsidR="00D87905" w:rsidRPr="00DE4FCC" w:rsidRDefault="00072E5E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2025-2026 годы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0F451" w14:textId="77777777" w:rsidR="00D87905" w:rsidRPr="00DE4FCC" w:rsidRDefault="00072E5E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Государственные органы </w:t>
            </w:r>
            <w:r w:rsidR="005C48FB" w:rsidRPr="00DE4FCC">
              <w:rPr>
                <w:rFonts w:cs="Times New Roman"/>
                <w:szCs w:val="30"/>
              </w:rPr>
              <w:t>по</w:t>
            </w:r>
            <w:r w:rsidRPr="00DE4FCC">
              <w:rPr>
                <w:rFonts w:cs="Times New Roman"/>
                <w:szCs w:val="30"/>
              </w:rPr>
              <w:t xml:space="preserve"> компетенции</w:t>
            </w:r>
            <w:r w:rsidR="005149BF" w:rsidRPr="00DE4FCC">
              <w:rPr>
                <w:rFonts w:cs="Times New Roman"/>
                <w:szCs w:val="30"/>
              </w:rPr>
              <w:t>,</w:t>
            </w:r>
          </w:p>
          <w:p w14:paraId="78A9785A" w14:textId="77777777" w:rsidR="005149BF" w:rsidRPr="00DE4FCC" w:rsidRDefault="006C35B0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Мининформ</w:t>
            </w:r>
            <w:r w:rsidR="00E933CE" w:rsidRPr="00DE4FCC">
              <w:rPr>
                <w:rFonts w:cs="Times New Roman"/>
                <w:szCs w:val="30"/>
              </w:rPr>
              <w:t xml:space="preserve"> –</w:t>
            </w:r>
            <w:r w:rsidR="005149BF" w:rsidRPr="00DE4FCC">
              <w:rPr>
                <w:rFonts w:cs="Times New Roman"/>
                <w:szCs w:val="30"/>
              </w:rPr>
              <w:t xml:space="preserve"> контроль </w:t>
            </w:r>
          </w:p>
        </w:tc>
      </w:tr>
      <w:tr w:rsidR="00DE61F8" w:rsidRPr="00DE4FCC" w14:paraId="474C7293" w14:textId="77777777" w:rsidTr="00DE4FCC">
        <w:trPr>
          <w:trHeight w:val="1316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186F6" w14:textId="77777777" w:rsidR="00DE61F8" w:rsidRPr="00DE4FCC" w:rsidRDefault="00DE61F8" w:rsidP="00DE4FCC">
            <w:pPr>
              <w:pStyle w:val="ab"/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  <w:r w:rsidRPr="00DE4FCC">
              <w:rPr>
                <w:rFonts w:cs="Times New Roman"/>
                <w:szCs w:val="30"/>
                <w:lang w:eastAsia="ru-RU"/>
              </w:rPr>
              <w:t>2. Принятие решений об ограничении доступа к интернет-ресурсам, сетевым изданиям, новостным агрегаторам на основании письменных уведомлений государственных органов, выявивших в пределах компетенций информационные сообщения и (или) материалы, способные нанести вред несовершеннолетним</w:t>
            </w:r>
          </w:p>
          <w:p w14:paraId="49C37338" w14:textId="77777777" w:rsidR="00DE61F8" w:rsidRPr="00DE4FCC" w:rsidRDefault="00DE61F8" w:rsidP="00DE4FCC">
            <w:pPr>
              <w:pStyle w:val="ab"/>
              <w:spacing w:line="280" w:lineRule="exact"/>
              <w:ind w:left="30"/>
              <w:jc w:val="both"/>
              <w:rPr>
                <w:rFonts w:cs="Times New Roman"/>
                <w:szCs w:val="3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7FBBD" w14:textId="77777777" w:rsidR="00DE61F8" w:rsidRPr="00DE4FCC" w:rsidRDefault="00DE61F8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2025-2026 годы</w:t>
            </w:r>
          </w:p>
          <w:p w14:paraId="1AF17E0B" w14:textId="77777777" w:rsidR="00DE61F8" w:rsidRPr="00DE4FCC" w:rsidRDefault="00DE61F8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D338E" w14:textId="77777777" w:rsidR="00DE61F8" w:rsidRPr="00DE4FCC" w:rsidRDefault="00DE61F8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Мининформ</w:t>
            </w:r>
          </w:p>
          <w:p w14:paraId="072F93F9" w14:textId="77777777" w:rsidR="00DE61F8" w:rsidRPr="00DE4FCC" w:rsidRDefault="00DE61F8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</w:p>
        </w:tc>
      </w:tr>
      <w:tr w:rsidR="00E57A58" w:rsidRPr="00DE4FCC" w14:paraId="6EF39A2A" w14:textId="77777777" w:rsidTr="00DE4FCC">
        <w:trPr>
          <w:trHeight w:val="986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4574E" w14:textId="77777777" w:rsidR="00B516CA" w:rsidRPr="00DE4FCC" w:rsidRDefault="00DE61F8" w:rsidP="00DE4FCC">
            <w:pPr>
              <w:pStyle w:val="ab"/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  <w:r w:rsidRPr="00DE4FCC">
              <w:rPr>
                <w:rFonts w:cs="Times New Roman"/>
                <w:szCs w:val="30"/>
                <w:lang w:eastAsia="ru-RU"/>
              </w:rPr>
              <w:t>3. </w:t>
            </w:r>
            <w:r w:rsidR="00B516CA" w:rsidRPr="00DE4FCC">
              <w:rPr>
                <w:rFonts w:cs="Times New Roman"/>
                <w:szCs w:val="30"/>
                <w:lang w:eastAsia="ru-RU"/>
              </w:rPr>
              <w:t>Ограничение доступа к деструктивным интернет-ресурсам, сетевым изданиям, новостным агрегаторам</w:t>
            </w:r>
          </w:p>
          <w:p w14:paraId="1F262660" w14:textId="77777777" w:rsidR="00B516CA" w:rsidRPr="00DE4FCC" w:rsidRDefault="00B516CA" w:rsidP="00DE4FCC">
            <w:pPr>
              <w:pStyle w:val="ab"/>
              <w:spacing w:line="280" w:lineRule="exact"/>
              <w:ind w:left="30"/>
              <w:jc w:val="both"/>
              <w:rPr>
                <w:rFonts w:cs="Times New Roman"/>
                <w:szCs w:val="3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AFEF4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2025-2026 годы</w:t>
            </w:r>
          </w:p>
          <w:p w14:paraId="76339474" w14:textId="77777777" w:rsidR="00A60DCB" w:rsidRPr="00DE4FCC" w:rsidRDefault="00A60DCB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320B9" w14:textId="77777777" w:rsidR="00DE61F8" w:rsidRPr="00DE4FCC" w:rsidRDefault="00B149D0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Минсвязи, </w:t>
            </w:r>
          </w:p>
          <w:p w14:paraId="459B3957" w14:textId="77777777" w:rsidR="00B149D0" w:rsidRPr="00DE4FCC" w:rsidRDefault="00B149D0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владельцы интернет-ресурсов, операторы электросвязи</w:t>
            </w:r>
          </w:p>
        </w:tc>
      </w:tr>
      <w:tr w:rsidR="00E57A58" w:rsidRPr="00DE4FCC" w14:paraId="0E31A64E" w14:textId="77777777" w:rsidTr="00DE4FCC">
        <w:trPr>
          <w:trHeight w:val="1108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E3C1D" w14:textId="77777777" w:rsidR="00B516CA" w:rsidRPr="00DE4FCC" w:rsidRDefault="00DE61F8" w:rsidP="00DE4FCC">
            <w:pPr>
              <w:pStyle w:val="ab"/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  <w:r w:rsidRPr="00DE4FCC">
              <w:rPr>
                <w:rFonts w:cs="Times New Roman"/>
                <w:szCs w:val="30"/>
                <w:lang w:eastAsia="ru-RU"/>
              </w:rPr>
              <w:lastRenderedPageBreak/>
              <w:t>4. </w:t>
            </w:r>
            <w:r w:rsidR="00A60DCB" w:rsidRPr="00DE4FCC">
              <w:rPr>
                <w:rFonts w:cs="Times New Roman"/>
                <w:szCs w:val="30"/>
                <w:lang w:eastAsia="ru-RU"/>
              </w:rPr>
              <w:t xml:space="preserve">Разработка современных услуг, связанных с расширением возможностей контроля </w:t>
            </w:r>
            <w:r w:rsidR="00A60DCB" w:rsidRPr="00DE4FCC">
              <w:rPr>
                <w:rFonts w:cs="Times New Roman"/>
                <w:szCs w:val="30"/>
              </w:rPr>
              <w:t>родителями, опекунами и попечителями за пребыванием несовершеннолетних в сети Интернет</w:t>
            </w:r>
          </w:p>
          <w:p w14:paraId="2A04EBF2" w14:textId="77777777" w:rsidR="00A60DCB" w:rsidRPr="00DE4FCC" w:rsidRDefault="00A60DCB" w:rsidP="00DE4FCC">
            <w:pPr>
              <w:pStyle w:val="ab"/>
              <w:spacing w:line="280" w:lineRule="exact"/>
              <w:ind w:left="456"/>
              <w:jc w:val="both"/>
              <w:rPr>
                <w:rFonts w:cs="Times New Roman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C5A5D" w14:textId="77777777" w:rsidR="00B516CA" w:rsidRPr="00DE4FCC" w:rsidRDefault="00A60DCB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2025-2026 годы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36526" w14:textId="77777777" w:rsidR="00DE61F8" w:rsidRPr="00DE4FCC" w:rsidRDefault="00A60DCB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Минсвязи, </w:t>
            </w:r>
          </w:p>
          <w:p w14:paraId="0CCC2199" w14:textId="77777777" w:rsidR="00B516CA" w:rsidRPr="00DE4FCC" w:rsidRDefault="00A60DCB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владельцы интернет-ресурсов, операторы электросвязи</w:t>
            </w:r>
          </w:p>
        </w:tc>
      </w:tr>
      <w:tr w:rsidR="00E57A58" w:rsidRPr="00DE4FCC" w14:paraId="53CD38B3" w14:textId="77777777" w:rsidTr="00DE4FCC">
        <w:trPr>
          <w:trHeight w:val="1004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5A8E6" w14:textId="77777777" w:rsidR="00B516CA" w:rsidRPr="00DE4FCC" w:rsidRDefault="00DE61F8" w:rsidP="00DE4FCC">
            <w:pPr>
              <w:pStyle w:val="ab"/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  <w:r w:rsidRPr="00DE4FCC">
              <w:rPr>
                <w:rFonts w:cs="Times New Roman"/>
                <w:szCs w:val="30"/>
                <w:lang w:eastAsia="ru-RU"/>
              </w:rPr>
              <w:t>5. </w:t>
            </w:r>
            <w:r w:rsidR="00B516CA" w:rsidRPr="00DE4FCC">
              <w:rPr>
                <w:rFonts w:cs="Times New Roman"/>
                <w:szCs w:val="30"/>
                <w:lang w:eastAsia="ru-RU"/>
              </w:rPr>
              <w:t>Систематизация услуг по контролю за пребыванием несовершеннолетних в сети Интернет и информирование заинтересованных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D39A0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Май-июнь 2025 года, </w:t>
            </w:r>
          </w:p>
          <w:p w14:paraId="45C88033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Май-июнь 2026 года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AEC89" w14:textId="77777777" w:rsidR="00DE61F8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Минсвязи, </w:t>
            </w:r>
          </w:p>
          <w:p w14:paraId="4A810C99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владельцы интернет-ресурсов, операторы электросвязи</w:t>
            </w:r>
          </w:p>
        </w:tc>
      </w:tr>
      <w:tr w:rsidR="00E57A58" w:rsidRPr="00DE4FCC" w14:paraId="1D121774" w14:textId="77777777" w:rsidTr="00DE4FCC">
        <w:trPr>
          <w:trHeight w:val="7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5132F" w14:textId="77777777" w:rsidR="00B516CA" w:rsidRPr="00DE4FCC" w:rsidRDefault="00DE61F8" w:rsidP="00DE4FCC">
            <w:pPr>
              <w:pStyle w:val="ab"/>
              <w:tabs>
                <w:tab w:val="left" w:pos="6750"/>
              </w:tabs>
              <w:spacing w:line="280" w:lineRule="exact"/>
              <w:ind w:left="30" w:right="182"/>
              <w:jc w:val="both"/>
              <w:rPr>
                <w:rFonts w:cs="Times New Roman"/>
                <w:szCs w:val="30"/>
                <w:lang w:eastAsia="ru-RU"/>
              </w:rPr>
            </w:pPr>
            <w:r w:rsidRPr="00DE4FCC">
              <w:rPr>
                <w:rFonts w:cs="Times New Roman"/>
                <w:szCs w:val="30"/>
                <w:lang w:eastAsia="ru-RU"/>
              </w:rPr>
              <w:t>6. </w:t>
            </w:r>
            <w:r w:rsidR="00B516CA" w:rsidRPr="00DE4FCC">
              <w:rPr>
                <w:rFonts w:cs="Times New Roman"/>
                <w:szCs w:val="30"/>
                <w:lang w:eastAsia="ru-RU"/>
              </w:rPr>
              <w:t>Постоянное информирование</w:t>
            </w:r>
            <w:r w:rsidRPr="00DE4FCC">
              <w:rPr>
                <w:rFonts w:cs="Times New Roman"/>
                <w:szCs w:val="30"/>
                <w:lang w:eastAsia="ru-RU"/>
              </w:rPr>
              <w:t xml:space="preserve"> </w:t>
            </w:r>
            <w:r w:rsidR="00B516CA" w:rsidRPr="00DE4FCC">
              <w:rPr>
                <w:rFonts w:cs="Times New Roman"/>
                <w:szCs w:val="30"/>
              </w:rPr>
              <w:t xml:space="preserve">родителей, опекунов и попечителей </w:t>
            </w:r>
            <w:r w:rsidR="00B516CA" w:rsidRPr="00DE4FCC">
              <w:rPr>
                <w:rFonts w:cs="Times New Roman"/>
                <w:szCs w:val="30"/>
                <w:lang w:eastAsia="ru-RU"/>
              </w:rPr>
              <w:t>несовершеннолетних о возможностях предоставления услуги «родительский контроль» при заключении договоров об оказании услуг</w:t>
            </w:r>
          </w:p>
          <w:p w14:paraId="74BD919E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456"/>
              <w:jc w:val="both"/>
              <w:rPr>
                <w:rFonts w:cs="Times New Roman"/>
                <w:szCs w:val="3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8464D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2025-2026 годы</w:t>
            </w:r>
          </w:p>
          <w:p w14:paraId="31FDB1BE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8A195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Владельцы интернет-ресурсов, </w:t>
            </w:r>
          </w:p>
          <w:p w14:paraId="367BCFFC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операторы электросвязи,</w:t>
            </w:r>
          </w:p>
          <w:p w14:paraId="46E6BDF4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Минсвязи – контроль </w:t>
            </w:r>
          </w:p>
        </w:tc>
      </w:tr>
      <w:tr w:rsidR="00E57A58" w:rsidRPr="00DE4FCC" w14:paraId="509DA771" w14:textId="77777777" w:rsidTr="00DE4FCC">
        <w:trPr>
          <w:trHeight w:val="7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A8080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7.</w:t>
            </w:r>
            <w:r w:rsidR="00DE61F8" w:rsidRPr="00DE4FCC">
              <w:rPr>
                <w:rFonts w:cs="Times New Roman"/>
                <w:szCs w:val="30"/>
              </w:rPr>
              <w:t> </w:t>
            </w:r>
            <w:r w:rsidRPr="00DE4FCC">
              <w:rPr>
                <w:rFonts w:cs="Times New Roman"/>
                <w:szCs w:val="30"/>
              </w:rPr>
              <w:t>Анализ информации в сети Интернет о ресурсах, создающих угрозу вовлечения несовершеннолетних в преступную деятельность (совершение преступлений в отношении них)</w:t>
            </w:r>
          </w:p>
          <w:p w14:paraId="45C093A7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D4FC1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2025-2026 годы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949AC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Министерство внутренних дел</w:t>
            </w:r>
          </w:p>
          <w:p w14:paraId="032C2BEC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 (далее – МВД)</w:t>
            </w:r>
          </w:p>
        </w:tc>
      </w:tr>
      <w:tr w:rsidR="00E57A58" w:rsidRPr="00DE4FCC" w14:paraId="70D991BA" w14:textId="77777777" w:rsidTr="00DE4FCC">
        <w:trPr>
          <w:trHeight w:val="7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D886C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</w:pPr>
            <w:r w:rsidRPr="00DE4FCC">
              <w:t>8.</w:t>
            </w:r>
            <w:r w:rsidR="00DE61F8" w:rsidRPr="00DE4FCC">
              <w:t> </w:t>
            </w:r>
            <w:r w:rsidRPr="00DE4FCC">
              <w:t>Создание специальных «детских» тарифных планов или «детских» SIM-карт, внедрение рекомендации по предпочтительному пользованию такими продуктами несовершеннолетними</w:t>
            </w:r>
          </w:p>
          <w:p w14:paraId="2CD77712" w14:textId="77777777" w:rsidR="00DE61F8" w:rsidRPr="00DE4FCC" w:rsidRDefault="00DE61F8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FAD3A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2026 год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5730B" w14:textId="77777777" w:rsidR="00B516CA" w:rsidRPr="00DE4FCC" w:rsidRDefault="00B516CA" w:rsidP="00DE4FCC">
            <w:pPr>
              <w:spacing w:line="280" w:lineRule="exact"/>
              <w:jc w:val="center"/>
            </w:pPr>
            <w:r w:rsidRPr="00DE4FCC">
              <w:t>Минсвязи,</w:t>
            </w:r>
          </w:p>
          <w:p w14:paraId="253B5932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t>операторы электросвязи</w:t>
            </w:r>
          </w:p>
        </w:tc>
      </w:tr>
      <w:tr w:rsidR="00E57A58" w:rsidRPr="00DE4FCC" w14:paraId="237807CB" w14:textId="77777777" w:rsidTr="00DE4FCC">
        <w:trPr>
          <w:trHeight w:val="7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8801C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</w:pPr>
            <w:r w:rsidRPr="00DE4FCC">
              <w:t>9.</w:t>
            </w:r>
            <w:r w:rsidR="00DE61F8" w:rsidRPr="00DE4FCC">
              <w:t> </w:t>
            </w:r>
            <w:r w:rsidRPr="00DE4FCC">
              <w:t>Поддержка и развитие государственно-частных инициатив с участием крупных компаний в сфере телекоммуникационных технологий, направленных на разработку соответствующих программных продуктов (мобильных приложений) и создание онлайн платформ (веб-сайты), по вопросам информационной безопасности несовершеннолетних</w:t>
            </w:r>
          </w:p>
          <w:p w14:paraId="72178F9B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</w:pPr>
          </w:p>
          <w:p w14:paraId="0CED1A8F" w14:textId="77777777" w:rsidR="00DE61F8" w:rsidRPr="00DE4FCC" w:rsidRDefault="00DE61F8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08D21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lastRenderedPageBreak/>
              <w:t>2026 год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31923" w14:textId="77777777" w:rsidR="00B516CA" w:rsidRPr="00DE4FCC" w:rsidRDefault="00B516CA" w:rsidP="00DE4FCC">
            <w:pPr>
              <w:spacing w:line="280" w:lineRule="exact"/>
              <w:jc w:val="center"/>
            </w:pPr>
            <w:r w:rsidRPr="00DE4FCC">
              <w:t>Республиканские органы государственного управления</w:t>
            </w:r>
          </w:p>
        </w:tc>
      </w:tr>
      <w:tr w:rsidR="00B516CA" w:rsidRPr="00DE4FCC" w14:paraId="20E9292E" w14:textId="77777777" w:rsidTr="00DE4FCC">
        <w:trPr>
          <w:trHeight w:val="70"/>
        </w:trPr>
        <w:tc>
          <w:tcPr>
            <w:tcW w:w="15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FB370" w14:textId="77777777" w:rsidR="00B516CA" w:rsidRPr="00DE4FCC" w:rsidRDefault="00B516CA" w:rsidP="00DE4FCC">
            <w:pPr>
              <w:pStyle w:val="ab"/>
              <w:numPr>
                <w:ilvl w:val="0"/>
                <w:numId w:val="1"/>
              </w:numPr>
              <w:spacing w:line="280" w:lineRule="exact"/>
              <w:ind w:left="397"/>
              <w:jc w:val="center"/>
              <w:rPr>
                <w:rFonts w:cs="Times New Roman"/>
                <w:b/>
                <w:bCs/>
                <w:szCs w:val="30"/>
              </w:rPr>
            </w:pPr>
            <w:r w:rsidRPr="00DE4FCC">
              <w:rPr>
                <w:rFonts w:cs="Times New Roman"/>
                <w:b/>
                <w:bCs/>
                <w:szCs w:val="30"/>
              </w:rPr>
              <w:t>Обучение участников образовательного процесса</w:t>
            </w:r>
            <w:r w:rsidR="00DE61F8" w:rsidRPr="00DE4FCC">
              <w:rPr>
                <w:rFonts w:cs="Times New Roman"/>
                <w:b/>
                <w:bCs/>
                <w:szCs w:val="30"/>
              </w:rPr>
              <w:t xml:space="preserve"> </w:t>
            </w:r>
            <w:r w:rsidRPr="00DE4FCC">
              <w:rPr>
                <w:rFonts w:cs="Times New Roman"/>
                <w:b/>
                <w:bCs/>
                <w:szCs w:val="30"/>
              </w:rPr>
              <w:t>вопросам безопасного пребывания несовершеннолетних в сети Интернет</w:t>
            </w:r>
          </w:p>
          <w:p w14:paraId="1123AE7A" w14:textId="77777777" w:rsidR="00B516CA" w:rsidRPr="00DE4FCC" w:rsidRDefault="00B516CA" w:rsidP="00DE4FCC">
            <w:pPr>
              <w:pStyle w:val="ab"/>
              <w:spacing w:line="280" w:lineRule="exact"/>
              <w:ind w:left="397"/>
              <w:jc w:val="center"/>
              <w:rPr>
                <w:rFonts w:cs="Times New Roman"/>
                <w:szCs w:val="30"/>
              </w:rPr>
            </w:pPr>
          </w:p>
        </w:tc>
      </w:tr>
      <w:tr w:rsidR="00E57A58" w:rsidRPr="00DE4FCC" w14:paraId="4AFFED43" w14:textId="77777777" w:rsidTr="00DE4FCC">
        <w:trPr>
          <w:trHeight w:val="7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D9FA8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  <w:r w:rsidRPr="00DE4FCC">
              <w:rPr>
                <w:rFonts w:cs="Times New Roman"/>
                <w:szCs w:val="30"/>
                <w:lang w:eastAsia="ru-RU"/>
              </w:rPr>
              <w:t>10.</w:t>
            </w:r>
            <w:r w:rsidR="00DE61F8" w:rsidRPr="00DE4FCC">
              <w:rPr>
                <w:rFonts w:cs="Times New Roman"/>
                <w:szCs w:val="30"/>
                <w:lang w:eastAsia="ru-RU"/>
              </w:rPr>
              <w:t> </w:t>
            </w:r>
            <w:r w:rsidRPr="00DE4FCC">
              <w:rPr>
                <w:rFonts w:cs="Times New Roman"/>
                <w:szCs w:val="30"/>
                <w:lang w:eastAsia="ru-RU"/>
              </w:rPr>
              <w:t xml:space="preserve">Организация мероприятий по обучению навыкам безопасного поведения в интернет-пространстве и минимизации рисков, связанных с причинением информацией вреда здоровью и развитию обучающихся </w:t>
            </w:r>
          </w:p>
          <w:p w14:paraId="7042B09E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E8D44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2024/2025, </w:t>
            </w:r>
          </w:p>
          <w:p w14:paraId="16FE4AE3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2025/2026 учебные годы</w:t>
            </w:r>
          </w:p>
          <w:p w14:paraId="348BB07F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(не реже 1 раза в полугодие)</w:t>
            </w:r>
          </w:p>
          <w:p w14:paraId="6DFEBD4B" w14:textId="77777777" w:rsidR="00DE61F8" w:rsidRPr="00DE4FCC" w:rsidRDefault="00DE61F8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0D92F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Министерство образования </w:t>
            </w:r>
          </w:p>
          <w:p w14:paraId="7B88D27D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(далее – Минобразование), облисполкомы, Мингорисполком</w:t>
            </w:r>
          </w:p>
        </w:tc>
      </w:tr>
      <w:tr w:rsidR="00E57A58" w:rsidRPr="00DE4FCC" w14:paraId="467C8949" w14:textId="77777777" w:rsidTr="00DE4FCC">
        <w:trPr>
          <w:trHeight w:val="7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DF3E3" w14:textId="77777777" w:rsidR="00B516CA" w:rsidRPr="00DE4FCC" w:rsidRDefault="00B516CA" w:rsidP="00DE4FCC">
            <w:pPr>
              <w:pStyle w:val="ab"/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11.</w:t>
            </w:r>
            <w:r w:rsidR="00DE61F8" w:rsidRPr="00DE4FCC">
              <w:rPr>
                <w:rFonts w:cs="Times New Roman"/>
                <w:szCs w:val="30"/>
              </w:rPr>
              <w:t> </w:t>
            </w:r>
            <w:r w:rsidRPr="00DE4FCC">
              <w:rPr>
                <w:rFonts w:cs="Times New Roman"/>
                <w:szCs w:val="30"/>
              </w:rPr>
              <w:t>Проведение тематических родительских собраний, конференций в учреждениях образования</w:t>
            </w:r>
          </w:p>
          <w:p w14:paraId="7EC22F6A" w14:textId="77777777" w:rsidR="00B516CA" w:rsidRPr="00DE4FCC" w:rsidRDefault="00B516CA" w:rsidP="00DE4FCC">
            <w:pPr>
              <w:pStyle w:val="ab"/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2018C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2024/2025, </w:t>
            </w:r>
          </w:p>
          <w:p w14:paraId="3422446E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2025/2026 учебные годы</w:t>
            </w:r>
          </w:p>
          <w:p w14:paraId="21A81172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(не реже 1 раза в полугодие)</w:t>
            </w:r>
          </w:p>
          <w:p w14:paraId="47B201F4" w14:textId="77777777" w:rsidR="00DE61F8" w:rsidRPr="00DE4FCC" w:rsidRDefault="00DE61F8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1C8AE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Облисполкомы, Мингорисполком</w:t>
            </w:r>
          </w:p>
        </w:tc>
      </w:tr>
      <w:tr w:rsidR="00E57A58" w:rsidRPr="00DE4FCC" w14:paraId="189D17A4" w14:textId="77777777" w:rsidTr="00DE4FCC">
        <w:trPr>
          <w:trHeight w:val="7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B99B3" w14:textId="77777777" w:rsidR="00B516CA" w:rsidRPr="00DE4FCC" w:rsidRDefault="00B516CA" w:rsidP="00DE4FCC">
            <w:pPr>
              <w:pStyle w:val="ab"/>
              <w:tabs>
                <w:tab w:val="left" w:pos="6750"/>
              </w:tabs>
              <w:spacing w:line="280" w:lineRule="exact"/>
              <w:ind w:left="30"/>
              <w:jc w:val="both"/>
              <w:rPr>
                <w:rFonts w:eastAsia="Times New Roman" w:cs="Times New Roman"/>
                <w:szCs w:val="30"/>
                <w:lang w:eastAsia="ru-RU"/>
              </w:rPr>
            </w:pPr>
            <w:r w:rsidRPr="00DE4FCC">
              <w:rPr>
                <w:rFonts w:eastAsia="Times New Roman" w:cs="Times New Roman"/>
                <w:szCs w:val="30"/>
                <w:lang w:eastAsia="ru-RU"/>
              </w:rPr>
              <w:t xml:space="preserve">12. Включение вопросов медиа- и цифровой грамотности в программы повышения квалификации педагогических работников </w:t>
            </w:r>
          </w:p>
          <w:p w14:paraId="7C343C3E" w14:textId="77777777" w:rsidR="00B516CA" w:rsidRPr="00DE4FCC" w:rsidRDefault="00B516CA" w:rsidP="00DE4FCC">
            <w:pPr>
              <w:pStyle w:val="ab"/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81D04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2024/2025, </w:t>
            </w:r>
          </w:p>
          <w:p w14:paraId="1B7E2475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2025/2026 учебные годы</w:t>
            </w:r>
          </w:p>
          <w:p w14:paraId="514955AC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89808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Минобразование, облисполкомы, Мингорисполком</w:t>
            </w:r>
          </w:p>
        </w:tc>
      </w:tr>
      <w:tr w:rsidR="00E57A58" w:rsidRPr="00DE4FCC" w14:paraId="6149BEC5" w14:textId="77777777" w:rsidTr="00DE4FCC">
        <w:trPr>
          <w:trHeight w:val="7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0B2E9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  <w:r w:rsidRPr="00DE4FCC">
              <w:rPr>
                <w:rFonts w:cs="Times New Roman"/>
                <w:szCs w:val="30"/>
                <w:lang w:eastAsia="ru-RU"/>
              </w:rPr>
              <w:t xml:space="preserve">13. Размещение и постоянное обновление справочно-информационных материалов по повышению цифровой грамотности на официальных сайтах и в социальных сетях учреждений образования, в тематических группах и чатах </w:t>
            </w:r>
          </w:p>
          <w:p w14:paraId="78FC87A8" w14:textId="77777777" w:rsidR="00B516CA" w:rsidRPr="00DE4FCC" w:rsidRDefault="00B516CA" w:rsidP="00DE4FCC">
            <w:pPr>
              <w:pStyle w:val="ab"/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D3145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2024/2025, </w:t>
            </w:r>
          </w:p>
          <w:p w14:paraId="4887D3A5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2025/2026 учебные годы</w:t>
            </w:r>
          </w:p>
          <w:p w14:paraId="1DCF47E5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5E5B2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Облисполкомы, Мингорисполком</w:t>
            </w:r>
          </w:p>
        </w:tc>
      </w:tr>
      <w:tr w:rsidR="00E57A58" w:rsidRPr="00DE4FCC" w14:paraId="6F0DA69B" w14:textId="77777777" w:rsidTr="00DE4FCC">
        <w:trPr>
          <w:trHeight w:val="7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874FD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  <w:lang w:eastAsia="ru-RU"/>
              </w:rPr>
              <w:t>14. Д</w:t>
            </w:r>
            <w:r w:rsidRPr="00DE4FCC">
              <w:rPr>
                <w:rFonts w:cs="Times New Roman"/>
                <w:szCs w:val="30"/>
              </w:rPr>
              <w:t>оведение до родителей обучающихся лекционных материалов МВД «Родительский контроль за поведением детей в глобальной сети Интернет»</w:t>
            </w:r>
          </w:p>
          <w:p w14:paraId="5C1CFD8D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</w:p>
          <w:p w14:paraId="5F37FCC9" w14:textId="77777777" w:rsidR="00DE61F8" w:rsidRPr="00DE4FCC" w:rsidRDefault="00DE61F8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9A0D0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 2025-2026 года, </w:t>
            </w:r>
          </w:p>
          <w:p w14:paraId="7ACAED5A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не реже 1 раз в квартал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092D4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Облисполкомы, Мингорисполком</w:t>
            </w:r>
          </w:p>
        </w:tc>
      </w:tr>
      <w:tr w:rsidR="00B516CA" w:rsidRPr="00DE4FCC" w14:paraId="735C671A" w14:textId="77777777" w:rsidTr="00DE4FCC">
        <w:trPr>
          <w:trHeight w:val="975"/>
        </w:trPr>
        <w:tc>
          <w:tcPr>
            <w:tcW w:w="15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D6F1B" w14:textId="77777777" w:rsidR="00B516CA" w:rsidRPr="00DE4FCC" w:rsidRDefault="00B516CA" w:rsidP="00DE4FCC">
            <w:pPr>
              <w:pStyle w:val="ab"/>
              <w:numPr>
                <w:ilvl w:val="0"/>
                <w:numId w:val="1"/>
              </w:num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b/>
                <w:bCs/>
                <w:szCs w:val="30"/>
              </w:rPr>
              <w:lastRenderedPageBreak/>
              <w:t>Информирование населения по вопросам безопасного</w:t>
            </w:r>
            <w:r w:rsidR="00DE61F8" w:rsidRPr="00DE4FCC">
              <w:rPr>
                <w:rFonts w:cs="Times New Roman"/>
                <w:b/>
                <w:bCs/>
                <w:szCs w:val="30"/>
              </w:rPr>
              <w:t xml:space="preserve"> </w:t>
            </w:r>
            <w:r w:rsidRPr="00DE4FCC">
              <w:rPr>
                <w:rFonts w:cs="Times New Roman"/>
                <w:b/>
                <w:bCs/>
                <w:szCs w:val="30"/>
              </w:rPr>
              <w:t>пребывания несовершеннолетних в сети Интернет</w:t>
            </w:r>
          </w:p>
        </w:tc>
      </w:tr>
      <w:tr w:rsidR="00E57A58" w:rsidRPr="00DE4FCC" w14:paraId="6BC1803F" w14:textId="77777777" w:rsidTr="00DE4FCC">
        <w:trPr>
          <w:trHeight w:val="7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C39DF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  <w:r w:rsidRPr="00DE4FCC">
              <w:rPr>
                <w:rFonts w:cs="Times New Roman"/>
                <w:szCs w:val="30"/>
                <w:lang w:eastAsia="ru-RU"/>
              </w:rPr>
              <w:t>15. Освещение в СМИ и на интернет-ресурсах вопросов информационной безопасности несовершеннолетних в сети Интернет, создание тематических материалов в печатных СМИ, теле- и радиопередач</w:t>
            </w:r>
          </w:p>
          <w:p w14:paraId="1374E95F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98E53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2025-2026 годы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5AB17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Мининформ, Минобразование, МВД, облисполкомы, Мингорисполком</w:t>
            </w:r>
          </w:p>
        </w:tc>
      </w:tr>
      <w:tr w:rsidR="00E57A58" w:rsidRPr="00DE4FCC" w14:paraId="057D331B" w14:textId="77777777" w:rsidTr="00DE4FCC">
        <w:trPr>
          <w:trHeight w:val="116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1EA7E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  <w:r w:rsidRPr="00DE4FCC">
              <w:rPr>
                <w:rFonts w:cs="Times New Roman"/>
                <w:szCs w:val="30"/>
                <w:lang w:eastAsia="ru-RU"/>
              </w:rPr>
              <w:t xml:space="preserve">16. Проведение пресс-мероприятий </w:t>
            </w:r>
            <w:r w:rsidRPr="00DE4FCC">
              <w:rPr>
                <w:sz w:val="28"/>
              </w:rPr>
              <w:t>РУП «Дом прессы»</w:t>
            </w:r>
            <w:r w:rsidRPr="00DE4FCC">
              <w:rPr>
                <w:rFonts w:cs="Times New Roman"/>
                <w:szCs w:val="30"/>
                <w:lang w:eastAsia="ru-RU"/>
              </w:rPr>
              <w:t xml:space="preserve"> по вопросам безопасного пребывания несовершеннолетних в сети Интернет</w:t>
            </w:r>
          </w:p>
          <w:p w14:paraId="3C6DDC7C" w14:textId="77777777" w:rsidR="00B516CA" w:rsidRPr="00DE4FCC" w:rsidRDefault="00B516CA" w:rsidP="00DE4FCC">
            <w:pPr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04C80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2025-2026 годы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3A0F7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Мининформ, Минобразование, Минсвязи, МВД, иные республиканские органы государственного управления</w:t>
            </w:r>
          </w:p>
          <w:p w14:paraId="21F31519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</w:p>
        </w:tc>
      </w:tr>
      <w:tr w:rsidR="00E57A58" w:rsidRPr="00DE4FCC" w14:paraId="76E21C00" w14:textId="77777777" w:rsidTr="00DE4FCC">
        <w:trPr>
          <w:trHeight w:val="583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E502D" w14:textId="77777777" w:rsidR="00B516CA" w:rsidRPr="00DE4FCC" w:rsidRDefault="00B516CA" w:rsidP="00DE4FCC">
            <w:pPr>
              <w:pStyle w:val="ab"/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  <w:r w:rsidRPr="00DE4FCC">
              <w:rPr>
                <w:rFonts w:cs="Times New Roman"/>
                <w:szCs w:val="30"/>
                <w:lang w:eastAsia="ru-RU"/>
              </w:rPr>
              <w:t>17. Проведение тематических пресс-мероприятий в региональных СМИ</w:t>
            </w:r>
          </w:p>
          <w:p w14:paraId="38F69F1F" w14:textId="77777777" w:rsidR="00241F24" w:rsidRPr="00DE4FCC" w:rsidRDefault="00241F24" w:rsidP="00DE4FCC">
            <w:pPr>
              <w:pStyle w:val="ab"/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3AC1" w14:textId="77777777" w:rsidR="00B516CA" w:rsidRPr="00DE4FCC" w:rsidRDefault="00B516CA" w:rsidP="00DE4FCC">
            <w:pPr>
              <w:tabs>
                <w:tab w:val="left" w:pos="330"/>
                <w:tab w:val="center" w:pos="2000"/>
              </w:tabs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2025-2026 годы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1FDCA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Облисполкомы, Мингорисполком</w:t>
            </w:r>
          </w:p>
        </w:tc>
      </w:tr>
      <w:tr w:rsidR="00E57A58" w:rsidRPr="00DE4FCC" w14:paraId="2DC794A6" w14:textId="77777777" w:rsidTr="00DE4FCC">
        <w:trPr>
          <w:trHeight w:val="7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224F" w14:textId="77777777" w:rsidR="00B516CA" w:rsidRPr="00DE4FCC" w:rsidRDefault="00B516CA" w:rsidP="00DE4FCC">
            <w:pPr>
              <w:pStyle w:val="ab"/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  <w:r w:rsidRPr="00DE4FCC">
              <w:rPr>
                <w:rFonts w:cs="Times New Roman"/>
                <w:szCs w:val="30"/>
                <w:lang w:eastAsia="ru-RU"/>
              </w:rPr>
              <w:t>18. Изготовление и размещение социальной рекламы по вопросам обеспечения безопасности несовершеннолетних в сети Интернет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629B6" w14:textId="77777777" w:rsidR="00B516CA" w:rsidRPr="00DE4FCC" w:rsidRDefault="00B516CA" w:rsidP="00DE4FCC">
            <w:pPr>
              <w:tabs>
                <w:tab w:val="left" w:pos="330"/>
                <w:tab w:val="center" w:pos="2000"/>
              </w:tabs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2025-2026 годы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AEC02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Облисполкомы, Минский горисполком с привлечением общественных организаций</w:t>
            </w:r>
          </w:p>
          <w:p w14:paraId="633CC7BD" w14:textId="77777777" w:rsidR="00B516CA" w:rsidRPr="00DE4FCC" w:rsidRDefault="00B516CA" w:rsidP="00DE4FCC">
            <w:pPr>
              <w:spacing w:line="280" w:lineRule="exact"/>
              <w:rPr>
                <w:rFonts w:cs="Times New Roman"/>
                <w:szCs w:val="30"/>
              </w:rPr>
            </w:pPr>
          </w:p>
        </w:tc>
      </w:tr>
      <w:tr w:rsidR="00E57A58" w:rsidRPr="00DE4FCC" w14:paraId="77FF3E24" w14:textId="77777777" w:rsidTr="00DE4FCC">
        <w:trPr>
          <w:trHeight w:val="7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68DD" w14:textId="77777777" w:rsidR="00B516CA" w:rsidRPr="00DE4FCC" w:rsidRDefault="00B516CA" w:rsidP="00DE4FCC">
            <w:pPr>
              <w:tabs>
                <w:tab w:val="left" w:pos="709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  <w:lang w:eastAsia="ru-RU"/>
              </w:rPr>
              <w:t xml:space="preserve">19. Проведение </w:t>
            </w:r>
            <w:r w:rsidRPr="00DE4FCC">
              <w:rPr>
                <w:rFonts w:eastAsia="Times New Roman"/>
                <w:szCs w:val="30"/>
                <w:lang w:eastAsia="ru-RU"/>
              </w:rPr>
              <w:t>исследования среди родителей, педагогов и обучающихся по вопросам обеспечения контроля за поведением и пребыванием несовершеннолетних в сети Интернет</w:t>
            </w:r>
          </w:p>
          <w:p w14:paraId="4429C7D8" w14:textId="77777777" w:rsidR="00B516CA" w:rsidRPr="00DE4FCC" w:rsidRDefault="00B516CA" w:rsidP="00DE4FCC">
            <w:pPr>
              <w:pStyle w:val="ab"/>
              <w:tabs>
                <w:tab w:val="left" w:pos="6750"/>
              </w:tabs>
              <w:spacing w:line="280" w:lineRule="exact"/>
              <w:ind w:left="30"/>
              <w:jc w:val="both"/>
              <w:rPr>
                <w:rFonts w:cs="Times New Roman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46FFB" w14:textId="77777777" w:rsidR="00B516CA" w:rsidRPr="00DE4FCC" w:rsidRDefault="00B516CA" w:rsidP="00DE4FCC">
            <w:pPr>
              <w:tabs>
                <w:tab w:val="left" w:pos="330"/>
                <w:tab w:val="center" w:pos="2000"/>
              </w:tabs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октябрь-ноябрь </w:t>
            </w:r>
          </w:p>
          <w:p w14:paraId="03A8A0BE" w14:textId="77777777" w:rsidR="00B516CA" w:rsidRPr="00DE4FCC" w:rsidRDefault="00B516CA" w:rsidP="00DE4FCC">
            <w:pPr>
              <w:tabs>
                <w:tab w:val="left" w:pos="330"/>
                <w:tab w:val="center" w:pos="2000"/>
              </w:tabs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2025 года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B411B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 xml:space="preserve">Минобразование, облисполкомы, </w:t>
            </w:r>
          </w:p>
          <w:p w14:paraId="516DAFD4" w14:textId="77777777" w:rsidR="00B516CA" w:rsidRPr="00DE4FCC" w:rsidRDefault="00B516CA" w:rsidP="00DE4FCC">
            <w:pPr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DE4FCC">
              <w:rPr>
                <w:rFonts w:cs="Times New Roman"/>
                <w:szCs w:val="30"/>
              </w:rPr>
              <w:t>Минский горисполком</w:t>
            </w:r>
          </w:p>
        </w:tc>
      </w:tr>
    </w:tbl>
    <w:p w14:paraId="15FFDB06" w14:textId="77777777" w:rsidR="00F34DD4" w:rsidRDefault="00F34DD4" w:rsidP="00F1206A">
      <w:pPr>
        <w:jc w:val="both"/>
        <w:rPr>
          <w:rFonts w:cs="Times New Roman"/>
          <w:i/>
          <w:iCs/>
          <w:sz w:val="24"/>
          <w:szCs w:val="24"/>
        </w:rPr>
      </w:pPr>
    </w:p>
    <w:p w14:paraId="1382370B" w14:textId="77777777" w:rsidR="00AF41A0" w:rsidRPr="009660CA" w:rsidRDefault="00D4518F" w:rsidP="00F1206A">
      <w:pPr>
        <w:jc w:val="both"/>
        <w:rPr>
          <w:rFonts w:cs="Times New Roman"/>
          <w:i/>
          <w:iCs/>
          <w:sz w:val="24"/>
          <w:szCs w:val="24"/>
        </w:rPr>
      </w:pPr>
      <w:r w:rsidRPr="009660CA">
        <w:rPr>
          <w:rFonts w:cs="Times New Roman"/>
          <w:i/>
          <w:iCs/>
          <w:sz w:val="24"/>
          <w:szCs w:val="24"/>
        </w:rPr>
        <w:t>Примечани</w:t>
      </w:r>
      <w:r w:rsidR="009F61A1" w:rsidRPr="009660CA">
        <w:rPr>
          <w:rFonts w:cs="Times New Roman"/>
          <w:i/>
          <w:iCs/>
          <w:sz w:val="24"/>
          <w:szCs w:val="24"/>
        </w:rPr>
        <w:t>е</w:t>
      </w:r>
      <w:r w:rsidRPr="009660CA">
        <w:rPr>
          <w:rFonts w:cs="Times New Roman"/>
          <w:i/>
          <w:iCs/>
          <w:sz w:val="24"/>
          <w:szCs w:val="24"/>
        </w:rPr>
        <w:t xml:space="preserve">: </w:t>
      </w:r>
    </w:p>
    <w:p w14:paraId="05866DE0" w14:textId="77777777" w:rsidR="009F61A1" w:rsidRPr="009660CA" w:rsidRDefault="00D4518F" w:rsidP="00F1206A">
      <w:pPr>
        <w:pStyle w:val="ab"/>
        <w:numPr>
          <w:ilvl w:val="0"/>
          <w:numId w:val="3"/>
        </w:numPr>
        <w:jc w:val="both"/>
        <w:rPr>
          <w:rFonts w:cs="Times New Roman"/>
          <w:sz w:val="24"/>
          <w:szCs w:val="24"/>
        </w:rPr>
      </w:pPr>
      <w:r w:rsidRPr="009660CA">
        <w:rPr>
          <w:rFonts w:cs="Times New Roman"/>
          <w:sz w:val="24"/>
          <w:szCs w:val="24"/>
        </w:rPr>
        <w:t>Государственные органы</w:t>
      </w:r>
      <w:r w:rsidR="009660CA" w:rsidRPr="009660CA">
        <w:rPr>
          <w:rFonts w:cs="Times New Roman"/>
          <w:sz w:val="24"/>
          <w:szCs w:val="24"/>
        </w:rPr>
        <w:t xml:space="preserve"> </w:t>
      </w:r>
      <w:r w:rsidR="009F61A1" w:rsidRPr="009660CA">
        <w:rPr>
          <w:rFonts w:cs="Times New Roman"/>
          <w:sz w:val="24"/>
          <w:szCs w:val="24"/>
        </w:rPr>
        <w:t>обеспечивают своевременное и качественное выполнение мероприяти</w:t>
      </w:r>
      <w:r w:rsidR="009660CA" w:rsidRPr="009660CA">
        <w:rPr>
          <w:rFonts w:cs="Times New Roman"/>
          <w:sz w:val="24"/>
          <w:szCs w:val="24"/>
        </w:rPr>
        <w:t>й</w:t>
      </w:r>
      <w:r w:rsidR="009F61A1" w:rsidRPr="009660CA">
        <w:rPr>
          <w:rFonts w:cs="Times New Roman"/>
          <w:sz w:val="24"/>
          <w:szCs w:val="24"/>
        </w:rPr>
        <w:t xml:space="preserve"> с предоставлением в Минобразование информации </w:t>
      </w:r>
      <w:r w:rsidR="009660CA" w:rsidRPr="009660CA">
        <w:rPr>
          <w:rFonts w:cs="Times New Roman"/>
          <w:sz w:val="24"/>
          <w:szCs w:val="24"/>
        </w:rPr>
        <w:t xml:space="preserve">в 2025 и 2026 году </w:t>
      </w:r>
      <w:r w:rsidR="009F61A1" w:rsidRPr="009660CA">
        <w:rPr>
          <w:rFonts w:cs="Times New Roman"/>
          <w:sz w:val="24"/>
          <w:szCs w:val="24"/>
        </w:rPr>
        <w:t>до 10 июля и 10 января, итоговой информации – до 10 января 2027 г.</w:t>
      </w:r>
    </w:p>
    <w:p w14:paraId="1131EBCA" w14:textId="77777777" w:rsidR="00D4518F" w:rsidRPr="009660CA" w:rsidRDefault="009F61A1" w:rsidP="00F1206A">
      <w:pPr>
        <w:pStyle w:val="ab"/>
        <w:numPr>
          <w:ilvl w:val="0"/>
          <w:numId w:val="3"/>
        </w:numPr>
        <w:jc w:val="both"/>
        <w:rPr>
          <w:rFonts w:cs="Times New Roman"/>
          <w:sz w:val="24"/>
          <w:szCs w:val="24"/>
        </w:rPr>
      </w:pPr>
      <w:r w:rsidRPr="009660CA">
        <w:rPr>
          <w:rFonts w:cs="Times New Roman"/>
          <w:sz w:val="24"/>
          <w:szCs w:val="24"/>
        </w:rPr>
        <w:t xml:space="preserve">Минобразование информирует Совет Министров Республики Беларусь о выполнении Комплекса мер </w:t>
      </w:r>
      <w:r w:rsidR="009660CA" w:rsidRPr="009660CA">
        <w:rPr>
          <w:rFonts w:cs="Times New Roman"/>
          <w:sz w:val="24"/>
          <w:szCs w:val="24"/>
        </w:rPr>
        <w:t xml:space="preserve">в 2025 и 2026 году </w:t>
      </w:r>
      <w:r w:rsidRPr="009660CA">
        <w:rPr>
          <w:rFonts w:cs="Times New Roman"/>
          <w:sz w:val="24"/>
          <w:szCs w:val="24"/>
        </w:rPr>
        <w:t>до 20 июля и 20 января, об итогах выполнения – до 20 января 2027 г.</w:t>
      </w:r>
    </w:p>
    <w:sectPr w:rsidR="00D4518F" w:rsidRPr="009660CA" w:rsidSect="00DE61F8">
      <w:headerReference w:type="default" r:id="rId7"/>
      <w:pgSz w:w="16838" w:h="11906" w:orient="landscape"/>
      <w:pgMar w:top="1134" w:right="567" w:bottom="1134" w:left="1134" w:header="0" w:footer="0" w:gutter="0"/>
      <w:pgNumType w:start="1"/>
      <w:cols w:space="720"/>
      <w:formProt w:val="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30273" w14:textId="77777777" w:rsidR="00A71267" w:rsidRDefault="00A71267" w:rsidP="00B25AAC">
      <w:r>
        <w:separator/>
      </w:r>
    </w:p>
  </w:endnote>
  <w:endnote w:type="continuationSeparator" w:id="0">
    <w:p w14:paraId="76023373" w14:textId="77777777" w:rsidR="00A71267" w:rsidRDefault="00A71267" w:rsidP="00B2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ECB55" w14:textId="77777777" w:rsidR="00A71267" w:rsidRDefault="00A71267" w:rsidP="00B25AAC">
      <w:r>
        <w:separator/>
      </w:r>
    </w:p>
  </w:footnote>
  <w:footnote w:type="continuationSeparator" w:id="0">
    <w:p w14:paraId="6D00B35A" w14:textId="77777777" w:rsidR="00A71267" w:rsidRDefault="00A71267" w:rsidP="00B25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BE265" w14:textId="77777777" w:rsidR="00B25AAC" w:rsidRDefault="00B25AAC">
    <w:pPr>
      <w:pStyle w:val="ac"/>
      <w:jc w:val="center"/>
    </w:pPr>
  </w:p>
  <w:p w14:paraId="27D906DF" w14:textId="77777777" w:rsidR="00B25AAC" w:rsidRDefault="00B25AAC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BE96C1B" w14:textId="77777777" w:rsidR="00B25AAC" w:rsidRDefault="00B25AA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14031"/>
    <w:multiLevelType w:val="hybridMultilevel"/>
    <w:tmpl w:val="5012477E"/>
    <w:lvl w:ilvl="0" w:tplc="9D64A48A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91978"/>
    <w:multiLevelType w:val="hybridMultilevel"/>
    <w:tmpl w:val="418880F4"/>
    <w:lvl w:ilvl="0" w:tplc="200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30BF7"/>
    <w:multiLevelType w:val="hybridMultilevel"/>
    <w:tmpl w:val="0E424810"/>
    <w:lvl w:ilvl="0" w:tplc="F4726D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642FC"/>
    <w:multiLevelType w:val="hybridMultilevel"/>
    <w:tmpl w:val="D5827512"/>
    <w:lvl w:ilvl="0" w:tplc="2000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54256"/>
    <w:multiLevelType w:val="hybridMultilevel"/>
    <w:tmpl w:val="BE241B00"/>
    <w:lvl w:ilvl="0" w:tplc="07523BD4">
      <w:start w:val="5"/>
      <w:numFmt w:val="decimal"/>
      <w:lvlText w:val="%1."/>
      <w:lvlJc w:val="left"/>
      <w:pPr>
        <w:ind w:left="643" w:hanging="360"/>
      </w:pPr>
      <w:rPr>
        <w:rFonts w:eastAsia="Calibri" w:hint="default"/>
      </w:rPr>
    </w:lvl>
    <w:lvl w:ilvl="1" w:tplc="20000019" w:tentative="1">
      <w:start w:val="1"/>
      <w:numFmt w:val="lowerLetter"/>
      <w:lvlText w:val="%2."/>
      <w:lvlJc w:val="left"/>
      <w:pPr>
        <w:ind w:left="1363" w:hanging="360"/>
      </w:pPr>
    </w:lvl>
    <w:lvl w:ilvl="2" w:tplc="2000001B" w:tentative="1">
      <w:start w:val="1"/>
      <w:numFmt w:val="lowerRoman"/>
      <w:lvlText w:val="%3."/>
      <w:lvlJc w:val="right"/>
      <w:pPr>
        <w:ind w:left="2083" w:hanging="180"/>
      </w:pPr>
    </w:lvl>
    <w:lvl w:ilvl="3" w:tplc="2000000F" w:tentative="1">
      <w:start w:val="1"/>
      <w:numFmt w:val="decimal"/>
      <w:lvlText w:val="%4."/>
      <w:lvlJc w:val="left"/>
      <w:pPr>
        <w:ind w:left="2803" w:hanging="360"/>
      </w:pPr>
    </w:lvl>
    <w:lvl w:ilvl="4" w:tplc="20000019" w:tentative="1">
      <w:start w:val="1"/>
      <w:numFmt w:val="lowerLetter"/>
      <w:lvlText w:val="%5."/>
      <w:lvlJc w:val="left"/>
      <w:pPr>
        <w:ind w:left="3523" w:hanging="360"/>
      </w:pPr>
    </w:lvl>
    <w:lvl w:ilvl="5" w:tplc="2000001B" w:tentative="1">
      <w:start w:val="1"/>
      <w:numFmt w:val="lowerRoman"/>
      <w:lvlText w:val="%6."/>
      <w:lvlJc w:val="right"/>
      <w:pPr>
        <w:ind w:left="4243" w:hanging="180"/>
      </w:pPr>
    </w:lvl>
    <w:lvl w:ilvl="6" w:tplc="2000000F" w:tentative="1">
      <w:start w:val="1"/>
      <w:numFmt w:val="decimal"/>
      <w:lvlText w:val="%7."/>
      <w:lvlJc w:val="left"/>
      <w:pPr>
        <w:ind w:left="4963" w:hanging="360"/>
      </w:pPr>
    </w:lvl>
    <w:lvl w:ilvl="7" w:tplc="20000019" w:tentative="1">
      <w:start w:val="1"/>
      <w:numFmt w:val="lowerLetter"/>
      <w:lvlText w:val="%8."/>
      <w:lvlJc w:val="left"/>
      <w:pPr>
        <w:ind w:left="5683" w:hanging="360"/>
      </w:pPr>
    </w:lvl>
    <w:lvl w:ilvl="8" w:tplc="200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5FD6516F"/>
    <w:multiLevelType w:val="hybridMultilevel"/>
    <w:tmpl w:val="F51E3D36"/>
    <w:lvl w:ilvl="0" w:tplc="9D64A48A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93556"/>
    <w:multiLevelType w:val="hybridMultilevel"/>
    <w:tmpl w:val="F51E3D36"/>
    <w:lvl w:ilvl="0" w:tplc="9D64A48A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F67A5"/>
    <w:multiLevelType w:val="hybridMultilevel"/>
    <w:tmpl w:val="D96212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3130015">
    <w:abstractNumId w:val="2"/>
  </w:num>
  <w:num w:numId="2" w16cid:durableId="1556963475">
    <w:abstractNumId w:val="0"/>
  </w:num>
  <w:num w:numId="3" w16cid:durableId="837425392">
    <w:abstractNumId w:val="7"/>
  </w:num>
  <w:num w:numId="4" w16cid:durableId="1863519798">
    <w:abstractNumId w:val="4"/>
  </w:num>
  <w:num w:numId="5" w16cid:durableId="1634869977">
    <w:abstractNumId w:val="1"/>
  </w:num>
  <w:num w:numId="6" w16cid:durableId="684284924">
    <w:abstractNumId w:val="3"/>
  </w:num>
  <w:num w:numId="7" w16cid:durableId="444929727">
    <w:abstractNumId w:val="6"/>
  </w:num>
  <w:num w:numId="8" w16cid:durableId="15484197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EFF"/>
    <w:rsid w:val="00072E5E"/>
    <w:rsid w:val="000D7038"/>
    <w:rsid w:val="001159AB"/>
    <w:rsid w:val="001326BE"/>
    <w:rsid w:val="00186E86"/>
    <w:rsid w:val="001F4647"/>
    <w:rsid w:val="00241190"/>
    <w:rsid w:val="00241F24"/>
    <w:rsid w:val="00273058"/>
    <w:rsid w:val="003475A5"/>
    <w:rsid w:val="00390753"/>
    <w:rsid w:val="0039094A"/>
    <w:rsid w:val="003C0957"/>
    <w:rsid w:val="00452A22"/>
    <w:rsid w:val="004A6998"/>
    <w:rsid w:val="004B060F"/>
    <w:rsid w:val="004D1DC4"/>
    <w:rsid w:val="004D4627"/>
    <w:rsid w:val="005149BF"/>
    <w:rsid w:val="00543823"/>
    <w:rsid w:val="00586693"/>
    <w:rsid w:val="005C48FB"/>
    <w:rsid w:val="00663F2D"/>
    <w:rsid w:val="006B5913"/>
    <w:rsid w:val="006C0774"/>
    <w:rsid w:val="006C35B0"/>
    <w:rsid w:val="006D5DF7"/>
    <w:rsid w:val="007038A1"/>
    <w:rsid w:val="00720EAC"/>
    <w:rsid w:val="00754C40"/>
    <w:rsid w:val="007816A3"/>
    <w:rsid w:val="008075E7"/>
    <w:rsid w:val="008110A0"/>
    <w:rsid w:val="00816039"/>
    <w:rsid w:val="00861EFF"/>
    <w:rsid w:val="008F740D"/>
    <w:rsid w:val="00956512"/>
    <w:rsid w:val="009660CA"/>
    <w:rsid w:val="00996EB0"/>
    <w:rsid w:val="009B65DB"/>
    <w:rsid w:val="009F61A1"/>
    <w:rsid w:val="009F7BFB"/>
    <w:rsid w:val="00A26A9D"/>
    <w:rsid w:val="00A35986"/>
    <w:rsid w:val="00A60DCB"/>
    <w:rsid w:val="00A71267"/>
    <w:rsid w:val="00A94AD9"/>
    <w:rsid w:val="00AE0C01"/>
    <w:rsid w:val="00AF41A0"/>
    <w:rsid w:val="00B11197"/>
    <w:rsid w:val="00B149D0"/>
    <w:rsid w:val="00B151E1"/>
    <w:rsid w:val="00B17544"/>
    <w:rsid w:val="00B248F0"/>
    <w:rsid w:val="00B25103"/>
    <w:rsid w:val="00B25AAC"/>
    <w:rsid w:val="00B516CA"/>
    <w:rsid w:val="00B73ABC"/>
    <w:rsid w:val="00C525D4"/>
    <w:rsid w:val="00D4518F"/>
    <w:rsid w:val="00D87905"/>
    <w:rsid w:val="00DA13FC"/>
    <w:rsid w:val="00DC3DE2"/>
    <w:rsid w:val="00DD2F49"/>
    <w:rsid w:val="00DE4FCC"/>
    <w:rsid w:val="00DE61F8"/>
    <w:rsid w:val="00E115AF"/>
    <w:rsid w:val="00E22D71"/>
    <w:rsid w:val="00E46D13"/>
    <w:rsid w:val="00E57A58"/>
    <w:rsid w:val="00E618B5"/>
    <w:rsid w:val="00E626A4"/>
    <w:rsid w:val="00E84108"/>
    <w:rsid w:val="00E933CE"/>
    <w:rsid w:val="00F1206A"/>
    <w:rsid w:val="00F241AB"/>
    <w:rsid w:val="00F34DD4"/>
    <w:rsid w:val="00F42EC8"/>
    <w:rsid w:val="00F9090D"/>
    <w:rsid w:val="00FD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5119D"/>
  <w15:docId w15:val="{72CBE7BF-56F1-4339-99D5-C5456AE8A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BY" w:eastAsia="ru-B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6D3"/>
    <w:pPr>
      <w:suppressAutoHyphens/>
    </w:pPr>
    <w:rPr>
      <w:rFonts w:ascii="Times New Roman" w:hAnsi="Times New Roman"/>
      <w:sz w:val="30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customStyle="1" w:styleId="ConsPlusNonformat">
    <w:name w:val="ConsPlusNonformat"/>
    <w:uiPriority w:val="99"/>
    <w:qFormat/>
    <w:rsid w:val="003C56D3"/>
    <w:pPr>
      <w:widowControl w:val="0"/>
      <w:suppressAutoHyphens/>
    </w:pPr>
    <w:rPr>
      <w:rFonts w:ascii="Courier New" w:eastAsia="Times New Roman" w:hAnsi="Courier New" w:cs="Courier New"/>
      <w:lang w:val="ru-RU" w:eastAsia="ru-RU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table" w:styleId="aa">
    <w:name w:val="Table Grid"/>
    <w:basedOn w:val="a1"/>
    <w:uiPriority w:val="39"/>
    <w:rsid w:val="00CD4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87905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5AA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B25AAC"/>
    <w:rPr>
      <w:rFonts w:ascii="Times New Roman" w:hAnsi="Times New Roman"/>
      <w:sz w:val="30"/>
      <w:lang w:val="ru-RU"/>
    </w:rPr>
  </w:style>
  <w:style w:type="paragraph" w:styleId="ae">
    <w:name w:val="footer"/>
    <w:basedOn w:val="a"/>
    <w:link w:val="af"/>
    <w:uiPriority w:val="99"/>
    <w:unhideWhenUsed/>
    <w:rsid w:val="00B25A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25AAC"/>
    <w:rPr>
      <w:rFonts w:ascii="Times New Roman" w:hAnsi="Times New Roman"/>
      <w:sz w:val="3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Симакова Е.Ф.</dc:creator>
  <cp:keywords/>
  <dc:description/>
  <cp:lastModifiedBy>Ромашко Анна Владимировна</cp:lastModifiedBy>
  <cp:revision>2</cp:revision>
  <cp:lastPrinted>2025-05-14T05:14:00Z</cp:lastPrinted>
  <dcterms:created xsi:type="dcterms:W3CDTF">2025-05-15T12:27:00Z</dcterms:created>
  <dcterms:modified xsi:type="dcterms:W3CDTF">2025-05-15T12:27:00Z</dcterms:modified>
  <dc:language>ru-RU</dc:language>
</cp:coreProperties>
</file>