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678"/>
      </w:tblGrid>
      <w:tr w:rsidR="007E3E2A" w14:paraId="4284AAEE" w14:textId="77777777" w:rsidTr="00232936">
        <w:tc>
          <w:tcPr>
            <w:tcW w:w="4676" w:type="dxa"/>
            <w:hideMark/>
          </w:tcPr>
          <w:p w14:paraId="0375659F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МIНIСТЭРСТВА АДУКАЦЫI</w:t>
            </w:r>
          </w:p>
          <w:p w14:paraId="49C82BB9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РЭСПУБЛIКI БЕЛАРУСЬ</w:t>
            </w:r>
          </w:p>
        </w:tc>
        <w:tc>
          <w:tcPr>
            <w:tcW w:w="4678" w:type="dxa"/>
            <w:hideMark/>
          </w:tcPr>
          <w:p w14:paraId="1F42436F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МИНИСТЕРСТВО ОБРАЗОВАНИЯ</w:t>
            </w:r>
          </w:p>
          <w:p w14:paraId="4C21AA07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РЕСПУБЛИКИ БЕЛАРУСЬ</w:t>
            </w:r>
          </w:p>
        </w:tc>
      </w:tr>
      <w:tr w:rsidR="007E3E2A" w:rsidRPr="004F5B3D" w14:paraId="388E821A" w14:textId="77777777" w:rsidTr="00232936">
        <w:trPr>
          <w:trHeight w:val="1058"/>
        </w:trPr>
        <w:tc>
          <w:tcPr>
            <w:tcW w:w="4676" w:type="dxa"/>
          </w:tcPr>
          <w:p w14:paraId="769E44E0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0C52C1A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вул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Савецкая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, 9,</w:t>
            </w:r>
          </w:p>
          <w:p w14:paraId="1739BC7C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220010, г.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Мiнск</w:t>
            </w:r>
            <w:proofErr w:type="spellEnd"/>
          </w:p>
          <w:p w14:paraId="1D00AF20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тэл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 327-47-36, факс 200-84-83</w:t>
            </w:r>
          </w:p>
          <w:p w14:paraId="3E4B1C71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CD54D6">
              <w:rPr>
                <w:rFonts w:ascii="Times New Roman" w:eastAsia="Calibri" w:hAnsi="Times New Roman" w:cs="Times New Roman"/>
                <w:lang w:val="en-US" w:eastAsia="en-US"/>
              </w:rPr>
              <w:t>E-mail: info@edu.gov.by</w:t>
            </w:r>
          </w:p>
        </w:tc>
        <w:tc>
          <w:tcPr>
            <w:tcW w:w="4678" w:type="dxa"/>
          </w:tcPr>
          <w:p w14:paraId="628EEF45" w14:textId="77777777" w:rsidR="007E3E2A" w:rsidRDefault="007E3E2A" w:rsidP="0023293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  <w:p w14:paraId="207E0A34" w14:textId="77777777" w:rsidR="007E3E2A" w:rsidRDefault="007E3E2A" w:rsidP="00232936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ул. Советская, 9</w:t>
            </w:r>
          </w:p>
          <w:p w14:paraId="1E5A2218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220010, г. Минск</w:t>
            </w:r>
          </w:p>
          <w:p w14:paraId="02DAA4DA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тел. 327-47-36, факс 200-84-83</w:t>
            </w:r>
          </w:p>
          <w:p w14:paraId="18F2E02B" w14:textId="77777777" w:rsidR="007E3E2A" w:rsidRDefault="007E3E2A" w:rsidP="00232936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CD54D6">
              <w:rPr>
                <w:rFonts w:ascii="Times New Roman" w:eastAsia="Calibri" w:hAnsi="Times New Roman" w:cs="Times New Roman"/>
                <w:lang w:val="en-US" w:eastAsia="en-US"/>
              </w:rPr>
              <w:t>E-mail: info@edu.gov.by</w:t>
            </w:r>
          </w:p>
        </w:tc>
      </w:tr>
      <w:tr w:rsidR="007E3E2A" w14:paraId="239ECACD" w14:textId="77777777" w:rsidTr="00232936">
        <w:trPr>
          <w:trHeight w:val="1018"/>
        </w:trPr>
        <w:tc>
          <w:tcPr>
            <w:tcW w:w="4676" w:type="dxa"/>
          </w:tcPr>
          <w:p w14:paraId="4E21FDEE" w14:textId="77777777" w:rsidR="007E3E2A" w:rsidRPr="00B1713B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 w:eastAsia="en-US"/>
              </w:rPr>
            </w:pPr>
          </w:p>
          <w:p w14:paraId="09176F2D" w14:textId="77777777" w:rsidR="007E3E2A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</w:pPr>
            <w:r w:rsidRPr="00B1713B"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  <w:t>______________ № ____________</w:t>
            </w:r>
          </w:p>
          <w:p w14:paraId="6310D169" w14:textId="2DE9B4F2" w:rsidR="007E3E2A" w:rsidRPr="00B1713B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  <w:t>на</w:t>
            </w:r>
            <w:r w:rsidR="002E0316"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  <w:t>№__________ от ____________</w:t>
            </w:r>
          </w:p>
          <w:p w14:paraId="173E8E9A" w14:textId="77777777" w:rsidR="007E3E2A" w:rsidRPr="00B1713B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</w:pPr>
          </w:p>
        </w:tc>
        <w:tc>
          <w:tcPr>
            <w:tcW w:w="4678" w:type="dxa"/>
          </w:tcPr>
          <w:p w14:paraId="55F15B2C" w14:textId="77777777" w:rsidR="007E3E2A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</w:pPr>
          </w:p>
          <w:p w14:paraId="27438DCA" w14:textId="77777777" w:rsidR="007E3E2A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5A339F3" w14:textId="77777777" w:rsidR="007E3E2A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1F308A0" w14:textId="77777777" w:rsidR="007E3E2A" w:rsidRPr="00B1713B" w:rsidRDefault="007E3E2A" w:rsidP="00232936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713BE66" w14:textId="77777777" w:rsidR="002E0316" w:rsidRDefault="002E0316" w:rsidP="002E0316">
      <w:pPr>
        <w:tabs>
          <w:tab w:val="clear" w:pos="4962"/>
          <w:tab w:val="left" w:pos="5245"/>
        </w:tabs>
        <w:spacing w:line="280" w:lineRule="exact"/>
        <w:ind w:left="5670" w:firstLine="0"/>
        <w:jc w:val="left"/>
      </w:pPr>
      <w:r>
        <w:t xml:space="preserve">Участникам заседания Национальной комиссии </w:t>
      </w:r>
    </w:p>
    <w:p w14:paraId="7E6F9F90" w14:textId="7FFA797D" w:rsidR="002E0316" w:rsidRDefault="002E0316" w:rsidP="002E0316">
      <w:pPr>
        <w:tabs>
          <w:tab w:val="clear" w:pos="4962"/>
          <w:tab w:val="left" w:pos="5245"/>
        </w:tabs>
        <w:spacing w:line="280" w:lineRule="exact"/>
        <w:ind w:left="5670" w:firstLine="0"/>
        <w:jc w:val="left"/>
      </w:pPr>
      <w:r>
        <w:t xml:space="preserve">по правам ребенка </w:t>
      </w:r>
    </w:p>
    <w:p w14:paraId="1A0479D3" w14:textId="5DF0EAE1" w:rsidR="00C8442E" w:rsidRDefault="00A553E2" w:rsidP="002E0316">
      <w:pPr>
        <w:tabs>
          <w:tab w:val="clear" w:pos="4962"/>
          <w:tab w:val="left" w:pos="5245"/>
        </w:tabs>
        <w:spacing w:line="280" w:lineRule="exact"/>
        <w:ind w:left="5670" w:firstLine="0"/>
        <w:jc w:val="left"/>
      </w:pPr>
      <w:r>
        <w:t>(согласно списку)</w:t>
      </w:r>
    </w:p>
    <w:p w14:paraId="13B6260E" w14:textId="77777777" w:rsidR="00C8442E" w:rsidRDefault="00C8442E" w:rsidP="00C8442E">
      <w:pPr>
        <w:tabs>
          <w:tab w:val="clear" w:pos="4962"/>
          <w:tab w:val="left" w:pos="5245"/>
        </w:tabs>
        <w:spacing w:line="360" w:lineRule="auto"/>
        <w:ind w:left="5670" w:firstLine="0"/>
        <w:jc w:val="left"/>
      </w:pPr>
    </w:p>
    <w:p w14:paraId="2A02FACC" w14:textId="4FCCAE40" w:rsidR="00A553E2" w:rsidRPr="00877D25" w:rsidRDefault="00877D25" w:rsidP="00141164">
      <w:pPr>
        <w:ind w:firstLine="0"/>
        <w:rPr>
          <w:lang w:bidi="ru-RU"/>
        </w:rPr>
      </w:pPr>
      <w:r w:rsidRPr="00877D25">
        <w:rPr>
          <w:lang w:bidi="ru-RU"/>
        </w:rPr>
        <w:t>О</w:t>
      </w:r>
      <w:r w:rsidR="004F5B3D">
        <w:rPr>
          <w:lang w:bidi="ru-RU"/>
        </w:rPr>
        <w:t xml:space="preserve"> </w:t>
      </w:r>
      <w:r w:rsidR="002E0316">
        <w:rPr>
          <w:lang w:bidi="ru-RU"/>
        </w:rPr>
        <w:t>направлении проектов</w:t>
      </w:r>
    </w:p>
    <w:p w14:paraId="57CDEFF3" w14:textId="77777777" w:rsidR="009557FA" w:rsidRDefault="009557FA" w:rsidP="00141164">
      <w:pPr>
        <w:spacing w:line="360" w:lineRule="auto"/>
      </w:pPr>
    </w:p>
    <w:p w14:paraId="6C0A71BF" w14:textId="48AEC64D" w:rsidR="0033155F" w:rsidRDefault="004F5B3D" w:rsidP="0033155F">
      <w:pPr>
        <w:rPr>
          <w:lang w:bidi="ru-RU"/>
        </w:rPr>
      </w:pPr>
      <w:r>
        <w:rPr>
          <w:lang w:bidi="ru-RU"/>
        </w:rPr>
        <w:t>Министерство образования по поручению Совета Министров Республики Беларусь</w:t>
      </w:r>
      <w:r w:rsidRPr="004F5B3D">
        <w:rPr>
          <w:lang w:bidi="ru-RU"/>
        </w:rPr>
        <w:t xml:space="preserve"> дов</w:t>
      </w:r>
      <w:r>
        <w:rPr>
          <w:lang w:bidi="ru-RU"/>
        </w:rPr>
        <w:t>одит</w:t>
      </w:r>
      <w:r w:rsidRPr="004F5B3D">
        <w:rPr>
          <w:lang w:bidi="ru-RU"/>
        </w:rPr>
        <w:t xml:space="preserve"> участникам заседания Национальной комиссии по правам ребенка </w:t>
      </w:r>
      <w:r>
        <w:rPr>
          <w:lang w:bidi="ru-RU"/>
        </w:rPr>
        <w:t xml:space="preserve">21 мая 2025 г. </w:t>
      </w:r>
      <w:r w:rsidRPr="004F5B3D">
        <w:rPr>
          <w:lang w:bidi="ru-RU"/>
        </w:rPr>
        <w:t>проекты комплекса мер по совершенствованию работы по профилактике гибели детей от суицидов и оказанию помощи детям с суицидальными рисками на 2025 год и комплекса мер по обеспечению информационной безопасности несовершеннолетних в сети Интернет.</w:t>
      </w:r>
    </w:p>
    <w:p w14:paraId="7AD5E424" w14:textId="77777777" w:rsidR="0033155F" w:rsidRDefault="0033155F" w:rsidP="0033155F">
      <w:pPr>
        <w:spacing w:line="360" w:lineRule="auto"/>
        <w:rPr>
          <w:lang w:bidi="ru-RU"/>
        </w:rPr>
      </w:pPr>
    </w:p>
    <w:p w14:paraId="6BCE99A4" w14:textId="637EFFF8" w:rsidR="0033155F" w:rsidRDefault="0033155F" w:rsidP="00AB091F">
      <w:pPr>
        <w:ind w:firstLine="0"/>
        <w:rPr>
          <w:lang w:bidi="ru-RU"/>
        </w:rPr>
      </w:pPr>
      <w:r>
        <w:rPr>
          <w:lang w:bidi="ru-RU"/>
        </w:rPr>
        <w:t xml:space="preserve">Приложение: на </w:t>
      </w:r>
      <w:r w:rsidR="002E0316">
        <w:rPr>
          <w:lang w:bidi="ru-RU"/>
        </w:rPr>
        <w:t>9</w:t>
      </w:r>
      <w:r w:rsidR="00AF4E01" w:rsidRPr="00AB091F">
        <w:rPr>
          <w:lang w:bidi="ru-RU"/>
        </w:rPr>
        <w:t xml:space="preserve"> </w:t>
      </w:r>
      <w:r>
        <w:rPr>
          <w:lang w:bidi="ru-RU"/>
        </w:rPr>
        <w:t>л. в 1 экз.</w:t>
      </w:r>
    </w:p>
    <w:p w14:paraId="49CCC010" w14:textId="77777777" w:rsidR="00B77EA6" w:rsidRDefault="00B77EA6" w:rsidP="00B77EA6">
      <w:pPr>
        <w:spacing w:line="360" w:lineRule="auto"/>
        <w:ind w:firstLine="0"/>
      </w:pPr>
    </w:p>
    <w:p w14:paraId="391B949B" w14:textId="0BC709BE" w:rsidR="00A27BFD" w:rsidRDefault="00A27BFD" w:rsidP="00A553E2">
      <w:pPr>
        <w:tabs>
          <w:tab w:val="clear" w:pos="4962"/>
          <w:tab w:val="left" w:pos="0"/>
        </w:tabs>
        <w:spacing w:line="360" w:lineRule="auto"/>
        <w:ind w:firstLine="0"/>
      </w:pPr>
      <w:r>
        <w:t xml:space="preserve">Заместитель Министра </w:t>
      </w:r>
      <w:r w:rsidR="00A553E2">
        <w:tab/>
      </w:r>
      <w:proofErr w:type="spellStart"/>
      <w:r w:rsidR="00A553E2">
        <w:t>Е.А.Петруцкая</w:t>
      </w:r>
      <w:proofErr w:type="spellEnd"/>
    </w:p>
    <w:p w14:paraId="1E9F84B2" w14:textId="08188231" w:rsidR="00915E4C" w:rsidRDefault="00915E4C" w:rsidP="00141164"/>
    <w:p w14:paraId="09B845C7" w14:textId="77777777" w:rsidR="009356F9" w:rsidRDefault="009356F9" w:rsidP="00141164"/>
    <w:p w14:paraId="280CE179" w14:textId="77777777" w:rsidR="00141164" w:rsidRDefault="00141164" w:rsidP="00141164"/>
    <w:p w14:paraId="009E899D" w14:textId="77777777" w:rsidR="00A553E2" w:rsidRDefault="00A553E2" w:rsidP="00141164"/>
    <w:p w14:paraId="13597ABC" w14:textId="77777777" w:rsidR="00A553E2" w:rsidRDefault="00A553E2" w:rsidP="00141164"/>
    <w:p w14:paraId="53C60431" w14:textId="77777777" w:rsidR="00A553E2" w:rsidRDefault="00A553E2" w:rsidP="00141164"/>
    <w:p w14:paraId="64ACD08F" w14:textId="77777777" w:rsidR="00A553E2" w:rsidRDefault="00A553E2" w:rsidP="00141164"/>
    <w:p w14:paraId="3FBB4FEC" w14:textId="77777777" w:rsidR="0036772C" w:rsidRDefault="0036772C" w:rsidP="00141164"/>
    <w:p w14:paraId="2B92E9C1" w14:textId="77777777" w:rsidR="000D6B78" w:rsidRDefault="000D6B78" w:rsidP="000D6B78"/>
    <w:p w14:paraId="0C95BBAE" w14:textId="77777777" w:rsidR="002E0316" w:rsidRDefault="002E0316" w:rsidP="000D6B78"/>
    <w:p w14:paraId="0AE61835" w14:textId="77777777" w:rsidR="002E0316" w:rsidRDefault="002E0316" w:rsidP="000D6B78"/>
    <w:p w14:paraId="046685BE" w14:textId="77777777" w:rsidR="004E2477" w:rsidRPr="000D6B78" w:rsidRDefault="004E2477" w:rsidP="000D6B78"/>
    <w:p w14:paraId="64F4B100" w14:textId="6A59E25F" w:rsidR="000E1EA9" w:rsidRPr="00FA6FA5" w:rsidRDefault="000E1EA9" w:rsidP="00141164">
      <w:pPr>
        <w:ind w:firstLine="0"/>
        <w:rPr>
          <w:sz w:val="18"/>
          <w:szCs w:val="18"/>
        </w:rPr>
      </w:pPr>
      <w:r w:rsidRPr="00141164">
        <w:rPr>
          <w:sz w:val="18"/>
          <w:szCs w:val="18"/>
        </w:rPr>
        <w:t>0</w:t>
      </w:r>
      <w:r w:rsidR="0036772C">
        <w:rPr>
          <w:sz w:val="18"/>
          <w:szCs w:val="18"/>
        </w:rPr>
        <w:t>6</w:t>
      </w:r>
      <w:r w:rsidRPr="00141164">
        <w:rPr>
          <w:sz w:val="18"/>
          <w:szCs w:val="18"/>
        </w:rPr>
        <w:t>-1 Ромашко 200 14 11</w:t>
      </w:r>
    </w:p>
    <w:sectPr w:rsidR="000E1EA9" w:rsidRPr="00FA6FA5" w:rsidSect="00A27B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2A"/>
    <w:rsid w:val="00013D9F"/>
    <w:rsid w:val="000D5C47"/>
    <w:rsid w:val="000D6B78"/>
    <w:rsid w:val="000E1EA9"/>
    <w:rsid w:val="00141164"/>
    <w:rsid w:val="001B7237"/>
    <w:rsid w:val="00205C72"/>
    <w:rsid w:val="002604D3"/>
    <w:rsid w:val="002D20D7"/>
    <w:rsid w:val="002E0316"/>
    <w:rsid w:val="00306C89"/>
    <w:rsid w:val="0033155F"/>
    <w:rsid w:val="00345715"/>
    <w:rsid w:val="0036772C"/>
    <w:rsid w:val="00382CD5"/>
    <w:rsid w:val="00385A93"/>
    <w:rsid w:val="003C52DE"/>
    <w:rsid w:val="00470287"/>
    <w:rsid w:val="004C586E"/>
    <w:rsid w:val="004E2477"/>
    <w:rsid w:val="004F5B3D"/>
    <w:rsid w:val="00507CDD"/>
    <w:rsid w:val="00535171"/>
    <w:rsid w:val="00537344"/>
    <w:rsid w:val="00564A9C"/>
    <w:rsid w:val="00590C10"/>
    <w:rsid w:val="00634D38"/>
    <w:rsid w:val="00640DB5"/>
    <w:rsid w:val="006D147B"/>
    <w:rsid w:val="00727E12"/>
    <w:rsid w:val="00761D60"/>
    <w:rsid w:val="007747FD"/>
    <w:rsid w:val="00785593"/>
    <w:rsid w:val="00791EB0"/>
    <w:rsid w:val="007E3E2A"/>
    <w:rsid w:val="008533E3"/>
    <w:rsid w:val="00877D25"/>
    <w:rsid w:val="00887526"/>
    <w:rsid w:val="008A6A21"/>
    <w:rsid w:val="008B088F"/>
    <w:rsid w:val="008D2848"/>
    <w:rsid w:val="008E4F58"/>
    <w:rsid w:val="00915E4C"/>
    <w:rsid w:val="009356F9"/>
    <w:rsid w:val="00952DE9"/>
    <w:rsid w:val="009557FA"/>
    <w:rsid w:val="00985D34"/>
    <w:rsid w:val="009E160B"/>
    <w:rsid w:val="00A27BFD"/>
    <w:rsid w:val="00A553E2"/>
    <w:rsid w:val="00AB091F"/>
    <w:rsid w:val="00AD5917"/>
    <w:rsid w:val="00AE1640"/>
    <w:rsid w:val="00AF4E01"/>
    <w:rsid w:val="00B63A88"/>
    <w:rsid w:val="00B77EA6"/>
    <w:rsid w:val="00BA665E"/>
    <w:rsid w:val="00BE673B"/>
    <w:rsid w:val="00C1263A"/>
    <w:rsid w:val="00C43998"/>
    <w:rsid w:val="00C8442E"/>
    <w:rsid w:val="00D0250E"/>
    <w:rsid w:val="00DB5ED7"/>
    <w:rsid w:val="00DD4412"/>
    <w:rsid w:val="00E7720A"/>
    <w:rsid w:val="00FA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D370C"/>
  <w15:chartTrackingRefBased/>
  <w15:docId w15:val="{F47FECE0-A7B8-479B-8642-07B071DA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141164"/>
    <w:pPr>
      <w:tabs>
        <w:tab w:val="left" w:pos="4962"/>
        <w:tab w:val="left" w:pos="680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kern w:val="0"/>
      <w:sz w:val="30"/>
      <w:szCs w:val="30"/>
      <w:lang w:val="ru-RU"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3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E19B9-503D-40DD-9E62-95F5E791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Савко А.С.</dc:creator>
  <cp:keywords/>
  <dc:description/>
  <cp:lastModifiedBy>Ромашко Анна Владимировна</cp:lastModifiedBy>
  <cp:revision>2</cp:revision>
  <cp:lastPrinted>2025-03-03T13:32:00Z</cp:lastPrinted>
  <dcterms:created xsi:type="dcterms:W3CDTF">2025-05-15T12:22:00Z</dcterms:created>
  <dcterms:modified xsi:type="dcterms:W3CDTF">2025-05-15T12:22:00Z</dcterms:modified>
</cp:coreProperties>
</file>