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887"/>
        <w:gridCol w:w="4373"/>
      </w:tblGrid>
      <w:tr w:rsidR="00AC393F" w:rsidRPr="00AC393F" w:rsidTr="00CF24C5">
        <w:trPr>
          <w:cantSplit/>
          <w:trHeight w:val="1585"/>
        </w:trPr>
        <w:tc>
          <w:tcPr>
            <w:tcW w:w="4408" w:type="dxa"/>
            <w:vMerge w:val="restart"/>
          </w:tcPr>
          <w:p w:rsidR="00AC393F" w:rsidRPr="00AC393F" w:rsidRDefault="00AC393F" w:rsidP="00AC393F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822" w:rsidRDefault="00655822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Гало</w:t>
            </w:r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ўнае 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ўпра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ў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ленне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па 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адукацыi</w:t>
            </w:r>
            <w:proofErr w:type="spellEnd"/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</w:pPr>
            <w:r w:rsidRPr="00AC393F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  <w:t>Брэсцкага аблвыканкама</w:t>
            </w:r>
          </w:p>
          <w:p w:rsidR="00AC393F" w:rsidRPr="00AC393F" w:rsidRDefault="00AC393F" w:rsidP="00AC393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</w:pPr>
            <w:r w:rsidRPr="00AC393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ДЗЯРЖАЎНАЯ ЎСТАНОВА АДУКАЦЫІ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“БРЭСЦКІ АБЛАСНЫ ІНСТЫТУТ 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РАЗВІЦЦЯ АДУКАЦЫІ”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20/1, 224020, г. 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Брэст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тэл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proofErr w:type="gram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факс 35 42 99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адрас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AC393F" w:rsidRPr="00AC393F" w:rsidRDefault="00AC393F" w:rsidP="00AC393F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  <w:p w:rsidR="00AC393F" w:rsidRPr="00AC393F" w:rsidRDefault="00AC393F" w:rsidP="00AC393F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  <w:p w:rsidR="00AC393F" w:rsidRPr="009F4336" w:rsidRDefault="00E16B5C" w:rsidP="00E16B5C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30</w:t>
            </w:r>
            <w:r w:rsidR="00742491" w:rsidRPr="00AB6411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.0</w:t>
            </w:r>
            <w:r w:rsidR="003B255B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4</w:t>
            </w:r>
            <w:r w:rsidR="00EB2D50" w:rsidRPr="00AB6411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.202</w:t>
            </w:r>
            <w:r w:rsidR="009866DA" w:rsidRPr="00AB6411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5</w:t>
            </w:r>
            <w:r w:rsidR="00AC393F" w:rsidRPr="00AB6411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 № </w:t>
            </w:r>
            <w:r w:rsidR="00C74607" w:rsidRPr="00AB6411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02-05/</w:t>
            </w:r>
            <w:r w:rsidR="004A1966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941</w:t>
            </w:r>
          </w:p>
        </w:tc>
        <w:tc>
          <w:tcPr>
            <w:tcW w:w="887" w:type="dxa"/>
          </w:tcPr>
          <w:p w:rsidR="00AC393F" w:rsidRPr="00AC393F" w:rsidRDefault="00AC393F" w:rsidP="00AC3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AC393F" w:rsidRPr="00AC393F" w:rsidRDefault="00AC393F" w:rsidP="00AC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3" w:type="dxa"/>
          </w:tcPr>
          <w:p w:rsidR="00AC393F" w:rsidRPr="00AC393F" w:rsidRDefault="00AC393F" w:rsidP="00AC393F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822" w:rsidRDefault="00655822" w:rsidP="00AC393F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  <w:p w:rsidR="00AC393F" w:rsidRPr="00AC393F" w:rsidRDefault="00AC393F" w:rsidP="00AC393F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Г</w:t>
            </w:r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лавное управление по образованию</w:t>
            </w:r>
          </w:p>
          <w:p w:rsidR="00AC393F" w:rsidRPr="00AC393F" w:rsidRDefault="00AC393F" w:rsidP="00AC393F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Брестского облисполкома</w:t>
            </w:r>
          </w:p>
          <w:p w:rsidR="00AC393F" w:rsidRPr="00AC393F" w:rsidRDefault="00AC393F" w:rsidP="00AC393F">
            <w:pPr>
              <w:tabs>
                <w:tab w:val="left" w:pos="4678"/>
              </w:tabs>
              <w:spacing w:after="0" w:line="240" w:lineRule="auto"/>
              <w:ind w:left="-192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AC393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ГОСУДАРСТВЕННОЕ УЧРЕЖДЕНИЕ ОБРАЗОВАНИЯ</w:t>
            </w:r>
          </w:p>
          <w:p w:rsidR="00AC393F" w:rsidRPr="00AC393F" w:rsidRDefault="00AC393F" w:rsidP="00AC393F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“БРЕСТСКИЙ ОБЛАСТНОЙ ИНСТИТУТ </w:t>
            </w:r>
          </w:p>
          <w:p w:rsidR="00AC393F" w:rsidRPr="00AC393F" w:rsidRDefault="00AC393F" w:rsidP="00AC393F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РАЗВИТИЯ ОБРАЗОВАНИЯ”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20/1, 224020, г. Брест  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тэл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proofErr w:type="gram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факс 35 42 99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адрес: </w:t>
            </w: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AC393F" w:rsidRPr="00AC393F" w:rsidRDefault="00AC393F" w:rsidP="00AC393F">
            <w:pPr>
              <w:spacing w:after="0" w:line="1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393F" w:rsidRPr="00AC393F" w:rsidRDefault="00AC393F" w:rsidP="00AC393F">
            <w:pPr>
              <w:spacing w:after="0" w:line="1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93F" w:rsidRPr="00AC393F" w:rsidTr="00CF24C5">
        <w:trPr>
          <w:cantSplit/>
          <w:trHeight w:val="341"/>
        </w:trPr>
        <w:tc>
          <w:tcPr>
            <w:tcW w:w="4408" w:type="dxa"/>
            <w:vMerge/>
            <w:vAlign w:val="center"/>
            <w:hideMark/>
          </w:tcPr>
          <w:p w:rsidR="00AC393F" w:rsidRPr="00AC393F" w:rsidRDefault="00AC393F" w:rsidP="00AC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gridSpan w:val="2"/>
            <w:hideMark/>
          </w:tcPr>
          <w:p w:rsidR="00AC393F" w:rsidRPr="00AC393F" w:rsidRDefault="009866DA" w:rsidP="00EB2687">
            <w:pPr>
              <w:spacing w:after="0" w:line="240" w:lineRule="auto"/>
              <w:ind w:left="412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9866DA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Начальникам отделов и управлений по образованию горрайисполкомов, администраций Ленинского и Московского районов г. Бреста</w:t>
            </w:r>
          </w:p>
        </w:tc>
      </w:tr>
      <w:tr w:rsidR="00AC393F" w:rsidRPr="00AC393F" w:rsidTr="00CF24C5">
        <w:trPr>
          <w:cantSplit/>
          <w:trHeight w:val="341"/>
        </w:trPr>
        <w:tc>
          <w:tcPr>
            <w:tcW w:w="4408" w:type="dxa"/>
            <w:hideMark/>
          </w:tcPr>
          <w:p w:rsidR="00CF24C5" w:rsidRDefault="00CF24C5" w:rsidP="00AC3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eastAsia="ru-RU"/>
              </w:rPr>
            </w:pPr>
          </w:p>
          <w:p w:rsidR="00E16B5C" w:rsidRDefault="004A1966" w:rsidP="00EC7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eastAsia="ru-RU"/>
              </w:rPr>
            </w:pPr>
            <w:r w:rsidRPr="004A1966"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eastAsia="ru-RU"/>
              </w:rPr>
              <w:t xml:space="preserve">О направлении информации </w:t>
            </w:r>
          </w:p>
          <w:p w:rsidR="004A1966" w:rsidRPr="00AC393F" w:rsidRDefault="004A1966" w:rsidP="00EC7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eastAsia="ru-RU"/>
              </w:rPr>
            </w:pPr>
          </w:p>
        </w:tc>
        <w:tc>
          <w:tcPr>
            <w:tcW w:w="5260" w:type="dxa"/>
            <w:gridSpan w:val="2"/>
          </w:tcPr>
          <w:p w:rsidR="00AC393F" w:rsidRPr="00AC393F" w:rsidRDefault="00AC393F" w:rsidP="00AC393F">
            <w:pPr>
              <w:spacing w:before="240" w:after="6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color w:val="FF00FF"/>
                <w:sz w:val="30"/>
                <w:szCs w:val="30"/>
                <w:lang w:eastAsia="ru-RU"/>
              </w:rPr>
            </w:pPr>
          </w:p>
        </w:tc>
      </w:tr>
    </w:tbl>
    <w:p w:rsidR="00A22753" w:rsidRPr="00A22753" w:rsidRDefault="003B255B" w:rsidP="00A227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На основании письма</w:t>
      </w:r>
      <w:r w:rsidR="00EB2687" w:rsidRPr="00EB268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CF1B2F" w:rsidRPr="00CF1B2F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</w:t>
      </w:r>
      <w:r w:rsid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="00CF1B2F" w:rsidRPr="00CF1B2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внутренних дел Республики Беларусь</w:t>
      </w:r>
      <w:r w:rsid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D786D">
        <w:rPr>
          <w:rFonts w:ascii="Times New Roman" w:eastAsia="Times New Roman" w:hAnsi="Times New Roman" w:cs="Times New Roman"/>
          <w:sz w:val="30"/>
          <w:szCs w:val="30"/>
          <w:lang w:eastAsia="ru-RU"/>
        </w:rPr>
        <w:t>от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16B5C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r w:rsid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="00FD786D" w:rsidRPr="00FD786D">
        <w:rPr>
          <w:rFonts w:ascii="Times New Roman" w:eastAsia="Times New Roman" w:hAnsi="Times New Roman" w:cs="Times New Roman"/>
          <w:sz w:val="30"/>
          <w:szCs w:val="30"/>
          <w:lang w:eastAsia="ru-RU"/>
        </w:rPr>
        <w:t>.04.2025</w:t>
      </w:r>
      <w:r w:rsidR="00E16B5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№</w:t>
      </w:r>
      <w:r w:rsid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51/8</w:t>
      </w:r>
      <w:r w:rsidR="00E16B5C">
        <w:rPr>
          <w:rFonts w:ascii="Times New Roman" w:eastAsia="Times New Roman" w:hAnsi="Times New Roman" w:cs="Times New Roman"/>
          <w:sz w:val="30"/>
          <w:szCs w:val="30"/>
          <w:lang w:eastAsia="ru-RU"/>
        </w:rPr>
        <w:t>/</w:t>
      </w:r>
      <w:r w:rsid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>9552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B255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государственное учреждение образования «Брестский областной институт развития образования» </w:t>
      </w:r>
      <w:r w:rsid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>информирует, что</w:t>
      </w:r>
      <w:r w:rsidR="00A22753" w:rsidRP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="00A22753" w:rsidRP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>маркетплейсах</w:t>
      </w:r>
      <w:proofErr w:type="spellEnd"/>
      <w:r w:rsidR="00A22753" w:rsidRP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иных торговых интернет площадках, в том числе мессенджере «</w:t>
      </w:r>
      <w:proofErr w:type="spellStart"/>
      <w:r w:rsidR="00A22753" w:rsidRP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>Инстаграм</w:t>
      </w:r>
      <w:proofErr w:type="spellEnd"/>
      <w:r w:rsidR="00A22753" w:rsidRP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>», в продаже появились футболки черного цвета с изображением «PARTEIADLER», (перевод с немецкого «партийный орел») с надписью на немецком SRINHEADS (перевод с немецкого «головорезы»), а также с надписью на немецком DEUTSCHLAND EWIG TREU (перевод с немецкого «Германии вечно верен»).</w:t>
      </w:r>
    </w:p>
    <w:p w:rsidR="00A22753" w:rsidRPr="00A22753" w:rsidRDefault="00A22753" w:rsidP="00A227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>Данные изображения согласно Закона Республики Беларусь от 14.05.2021 № 103-З «О недопущении реабилитации нацизма» относится к нацистской символике и атрибутике и запрещены на территории Республики Беларусь.</w:t>
      </w:r>
    </w:p>
    <w:p w:rsidR="00A22753" w:rsidRPr="00A22753" w:rsidRDefault="00A22753" w:rsidP="00A227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A22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Справочно</w:t>
      </w:r>
      <w:proofErr w:type="spellEnd"/>
      <w:r w:rsidRPr="00A22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Нацистская символика и атрибутика – это флаги, гимны и иные музыкальные произведения, атрибуты униформы, свастики, эмблемы, символы, вымпелы, значки и другие отличительные знаки или их ко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пии, использовавшиеся Национал-</w:t>
      </w:r>
      <w:r w:rsidRPr="00A22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социалистской рабочей партией Германии, Национальной фашистской партией Италии, другими государственными, военными и иными структурами либо организациями, сотрудничавшими с такими структурами на оккупировано территории СССР в годы Второй  мировой войны, если эти структуры и организации признаны преступными либо виновными в совершении преступлений приговором Международного военного трибунала либо приговорами национальных, военных или оккупационных трибуналов, основанными на приговоре Международного военного трибунала, а также другими организациями, сотрудничавшими с такими структурами и </w:t>
      </w:r>
      <w:r w:rsidRPr="00A22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организациями, а равно изображения лиц, признанных этими трибуналами виновными.</w:t>
      </w:r>
    </w:p>
    <w:p w:rsidR="00A22753" w:rsidRPr="00A22753" w:rsidRDefault="00A22753" w:rsidP="00A227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Приобретение, хранение и ношение вышеуказанных футболок согласно действующему законодательству, расцениваются как пропаганда нацистской символики или атри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бутики, за что предусмотрена </w:t>
      </w:r>
      <w:r w:rsidRP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>ответственность по ст. 19.10 КоАП Республики Беларусь «Пропаганда или публичное демонстрирование, изготовление, распространение нацистской символики или атрибутики».</w:t>
      </w:r>
    </w:p>
    <w:p w:rsidR="00A22753" w:rsidRDefault="00A22753" w:rsidP="00A227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Просим довести данную информацию до учащихся учреждений образования и их родителей.</w:t>
      </w:r>
    </w:p>
    <w:p w:rsidR="00A22753" w:rsidRDefault="00A22753" w:rsidP="00A22753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60CCB" w:rsidRDefault="00360CCB" w:rsidP="00A22753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Приложение: </w:t>
      </w:r>
      <w:r w:rsidR="00A22753" w:rsidRP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>фото</w:t>
      </w:r>
      <w:r w:rsidR="00A22753">
        <w:rPr>
          <w:rFonts w:ascii="Times New Roman" w:eastAsia="Times New Roman" w:hAnsi="Times New Roman" w:cs="Times New Roman"/>
          <w:sz w:val="30"/>
          <w:szCs w:val="30"/>
          <w:lang w:eastAsia="ru-RU"/>
        </w:rPr>
        <w:t>графии футболок на 2л. в 1 экз</w:t>
      </w:r>
      <w:r w:rsidR="003B255B" w:rsidRPr="003B255B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EB2687" w:rsidRDefault="00EB2687" w:rsidP="00EB2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B2687" w:rsidRPr="00EB2687" w:rsidRDefault="00EB2687" w:rsidP="00CC649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2687">
        <w:rPr>
          <w:rFonts w:ascii="Times New Roman" w:eastAsia="Times New Roman" w:hAnsi="Times New Roman" w:cs="Times New Roman"/>
          <w:sz w:val="30"/>
          <w:szCs w:val="30"/>
          <w:lang w:eastAsia="ru-RU"/>
        </w:rPr>
        <w:t>Ректор института</w:t>
      </w:r>
      <w:r w:rsidRPr="00EB2687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</w:t>
      </w:r>
      <w:r w:rsidR="00CC649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</w:t>
      </w:r>
      <w:r w:rsidRPr="00EB268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А.В. </w:t>
      </w:r>
      <w:proofErr w:type="spellStart"/>
      <w:r w:rsidRPr="00EB2687">
        <w:rPr>
          <w:rFonts w:ascii="Times New Roman" w:eastAsia="Times New Roman" w:hAnsi="Times New Roman" w:cs="Times New Roman"/>
          <w:sz w:val="30"/>
          <w:szCs w:val="30"/>
          <w:lang w:eastAsia="ru-RU"/>
        </w:rPr>
        <w:t>Мощук</w:t>
      </w:r>
      <w:proofErr w:type="spellEnd"/>
    </w:p>
    <w:p w:rsidR="00EB2687" w:rsidRDefault="00EB2687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A22753" w:rsidRDefault="00A22753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EB2687" w:rsidRPr="00EB2687" w:rsidRDefault="00EB2687" w:rsidP="00EB268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2687">
        <w:rPr>
          <w:rFonts w:ascii="Times New Roman" w:eastAsia="Times New Roman" w:hAnsi="Times New Roman" w:cs="Times New Roman"/>
          <w:sz w:val="18"/>
          <w:szCs w:val="18"/>
          <w:lang w:eastAsia="ru-RU"/>
        </w:rPr>
        <w:t>Электронная версия соответствует оригиналу</w:t>
      </w:r>
    </w:p>
    <w:p w:rsidR="00EB2687" w:rsidRPr="00EB2687" w:rsidRDefault="00EB2687" w:rsidP="00EB2687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  <w:sectPr w:rsidR="00EB2687" w:rsidRPr="00EB2687" w:rsidSect="00A2275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EB2687">
        <w:rPr>
          <w:rFonts w:ascii="Times New Roman" w:eastAsia="Times New Roman" w:hAnsi="Times New Roman" w:cs="Times New Roman"/>
          <w:sz w:val="18"/>
          <w:szCs w:val="18"/>
          <w:lang w:eastAsia="ru-RU"/>
        </w:rPr>
        <w:t>09 Абрамова  35 42 82</w:t>
      </w:r>
    </w:p>
    <w:p w:rsidR="00AC393F" w:rsidRPr="00EB2687" w:rsidRDefault="00AC393F" w:rsidP="00EB2687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p w:rsidR="00AC393F" w:rsidRPr="00EB2687" w:rsidRDefault="00AC393F" w:rsidP="00EB2687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p w:rsidR="00AC393F" w:rsidRPr="00EB2687" w:rsidRDefault="00AC393F" w:rsidP="00EB2687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  <w:r w:rsidRPr="00EB2687"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  <w:t>Подпись (клавиша TAB передвигает курсор на 120 мм )</w:t>
      </w:r>
    </w:p>
    <w:p w:rsidR="0092714E" w:rsidRPr="00EB2687" w:rsidRDefault="0092714E" w:rsidP="00EB2687">
      <w:pPr>
        <w:keepNext/>
        <w:tabs>
          <w:tab w:val="left" w:pos="684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92714E" w:rsidRPr="00EB2687" w:rsidSect="00DF73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A49F7"/>
    <w:multiLevelType w:val="hybridMultilevel"/>
    <w:tmpl w:val="373093F8"/>
    <w:lvl w:ilvl="0" w:tplc="0B3C6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EE424F"/>
    <w:multiLevelType w:val="hybridMultilevel"/>
    <w:tmpl w:val="8A5687A2"/>
    <w:lvl w:ilvl="0" w:tplc="CB48318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5F"/>
    <w:rsid w:val="000E3712"/>
    <w:rsid w:val="000F504C"/>
    <w:rsid w:val="00150B4F"/>
    <w:rsid w:val="00180386"/>
    <w:rsid w:val="0019275F"/>
    <w:rsid w:val="00213576"/>
    <w:rsid w:val="002365B2"/>
    <w:rsid w:val="00262D35"/>
    <w:rsid w:val="00273E13"/>
    <w:rsid w:val="002771B8"/>
    <w:rsid w:val="00285B72"/>
    <w:rsid w:val="00305B61"/>
    <w:rsid w:val="003177C8"/>
    <w:rsid w:val="00321F31"/>
    <w:rsid w:val="00360CCB"/>
    <w:rsid w:val="003B255B"/>
    <w:rsid w:val="00401559"/>
    <w:rsid w:val="00431734"/>
    <w:rsid w:val="00493358"/>
    <w:rsid w:val="004A1966"/>
    <w:rsid w:val="004A4077"/>
    <w:rsid w:val="004E2DE4"/>
    <w:rsid w:val="004E5A72"/>
    <w:rsid w:val="006128A5"/>
    <w:rsid w:val="006400D3"/>
    <w:rsid w:val="00655822"/>
    <w:rsid w:val="00670138"/>
    <w:rsid w:val="00672744"/>
    <w:rsid w:val="006A373C"/>
    <w:rsid w:val="006B6B07"/>
    <w:rsid w:val="006D0314"/>
    <w:rsid w:val="006E17A8"/>
    <w:rsid w:val="0070560D"/>
    <w:rsid w:val="00713CAE"/>
    <w:rsid w:val="00740269"/>
    <w:rsid w:val="00742491"/>
    <w:rsid w:val="0076600B"/>
    <w:rsid w:val="00786862"/>
    <w:rsid w:val="007B6636"/>
    <w:rsid w:val="007C6605"/>
    <w:rsid w:val="00863218"/>
    <w:rsid w:val="00865210"/>
    <w:rsid w:val="00877F4C"/>
    <w:rsid w:val="0088510B"/>
    <w:rsid w:val="0092714E"/>
    <w:rsid w:val="00971C1E"/>
    <w:rsid w:val="009866DA"/>
    <w:rsid w:val="009B24EE"/>
    <w:rsid w:val="009C041C"/>
    <w:rsid w:val="009F4336"/>
    <w:rsid w:val="00A15D92"/>
    <w:rsid w:val="00A22753"/>
    <w:rsid w:val="00A47A80"/>
    <w:rsid w:val="00A53026"/>
    <w:rsid w:val="00AA247D"/>
    <w:rsid w:val="00AB190C"/>
    <w:rsid w:val="00AB4296"/>
    <w:rsid w:val="00AB6411"/>
    <w:rsid w:val="00AC393F"/>
    <w:rsid w:val="00AC7624"/>
    <w:rsid w:val="00AE79BC"/>
    <w:rsid w:val="00AF5432"/>
    <w:rsid w:val="00BB7C30"/>
    <w:rsid w:val="00C74607"/>
    <w:rsid w:val="00C933F4"/>
    <w:rsid w:val="00C94E7E"/>
    <w:rsid w:val="00CA68A6"/>
    <w:rsid w:val="00CC649A"/>
    <w:rsid w:val="00CF1B2F"/>
    <w:rsid w:val="00CF24C5"/>
    <w:rsid w:val="00D34193"/>
    <w:rsid w:val="00DB17D8"/>
    <w:rsid w:val="00DF3400"/>
    <w:rsid w:val="00DF7389"/>
    <w:rsid w:val="00E16B5C"/>
    <w:rsid w:val="00E630AD"/>
    <w:rsid w:val="00E8012F"/>
    <w:rsid w:val="00E86522"/>
    <w:rsid w:val="00EB2687"/>
    <w:rsid w:val="00EB2D50"/>
    <w:rsid w:val="00EC7A08"/>
    <w:rsid w:val="00ED0379"/>
    <w:rsid w:val="00F02DE9"/>
    <w:rsid w:val="00F052F2"/>
    <w:rsid w:val="00F348A3"/>
    <w:rsid w:val="00F43135"/>
    <w:rsid w:val="00F95336"/>
    <w:rsid w:val="00FB736F"/>
    <w:rsid w:val="00FD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63957-BBA3-4B45-B642-7DE056D42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36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177C8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6A3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27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55</cp:revision>
  <cp:lastPrinted>2025-04-30T11:22:00Z</cp:lastPrinted>
  <dcterms:created xsi:type="dcterms:W3CDTF">2021-11-22T10:59:00Z</dcterms:created>
  <dcterms:modified xsi:type="dcterms:W3CDTF">2025-04-30T11:32:00Z</dcterms:modified>
</cp:coreProperties>
</file>