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7C8" w:rsidRDefault="00D937C8" w:rsidP="00D937C8">
      <w:r>
        <w:rPr>
          <w:noProof/>
          <w:lang w:val="en-US" w:eastAsia="en-US"/>
        </w:rPr>
        <w:drawing>
          <wp:anchor distT="0" distB="0" distL="114300" distR="114300" simplePos="0" relativeHeight="251659264" behindDoc="1" locked="0" layoutInCell="0" allowOverlap="1" wp14:anchorId="641E7D8D" wp14:editId="00C37D9E">
            <wp:simplePos x="0" y="0"/>
            <wp:positionH relativeFrom="column">
              <wp:posOffset>2760345</wp:posOffset>
            </wp:positionH>
            <wp:positionV relativeFrom="paragraph">
              <wp:posOffset>-354330</wp:posOffset>
            </wp:positionV>
            <wp:extent cx="628650" cy="619125"/>
            <wp:effectExtent l="19050" t="0" r="0" b="0"/>
            <wp:wrapNone/>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628650" cy="619125"/>
                    </a:xfrm>
                    <a:prstGeom prst="rect">
                      <a:avLst/>
                    </a:prstGeom>
                    <a:noFill/>
                    <a:ln w="9525">
                      <a:noFill/>
                      <a:miter lim="800000"/>
                      <a:headEnd/>
                      <a:tailEnd/>
                    </a:ln>
                  </pic:spPr>
                </pic:pic>
              </a:graphicData>
            </a:graphic>
          </wp:anchor>
        </w:drawing>
      </w:r>
    </w:p>
    <w:tbl>
      <w:tblPr>
        <w:tblW w:w="9618" w:type="dxa"/>
        <w:tblLayout w:type="fixed"/>
        <w:tblCellMar>
          <w:left w:w="0" w:type="dxa"/>
          <w:right w:w="0" w:type="dxa"/>
        </w:tblCellMar>
        <w:tblLook w:val="01E0" w:firstRow="1" w:lastRow="1" w:firstColumn="1" w:lastColumn="1" w:noHBand="0" w:noVBand="0"/>
      </w:tblPr>
      <w:tblGrid>
        <w:gridCol w:w="4408"/>
        <w:gridCol w:w="837"/>
        <w:gridCol w:w="4373"/>
      </w:tblGrid>
      <w:tr w:rsidR="00D937C8" w:rsidTr="00FC2151">
        <w:trPr>
          <w:cantSplit/>
          <w:trHeight w:val="1585"/>
        </w:trPr>
        <w:tc>
          <w:tcPr>
            <w:tcW w:w="4408" w:type="dxa"/>
            <w:vMerge w:val="restart"/>
          </w:tcPr>
          <w:p w:rsidR="00D937C8" w:rsidRPr="001804CF" w:rsidRDefault="00D937C8" w:rsidP="00FC2151">
            <w:pPr>
              <w:spacing w:after="80" w:line="180" w:lineRule="exact"/>
              <w:jc w:val="center"/>
            </w:pPr>
          </w:p>
          <w:p w:rsidR="00D937C8" w:rsidRPr="00A76580" w:rsidRDefault="00D937C8" w:rsidP="00FC2151">
            <w:pPr>
              <w:jc w:val="center"/>
              <w:rPr>
                <w:sz w:val="26"/>
                <w:szCs w:val="26"/>
              </w:rPr>
            </w:pPr>
            <w:r>
              <w:rPr>
                <w:sz w:val="26"/>
                <w:szCs w:val="26"/>
                <w:lang w:val="be-BY"/>
              </w:rPr>
              <w:t>Галоўнае ў</w:t>
            </w:r>
            <w:r w:rsidRPr="00A76580">
              <w:rPr>
                <w:sz w:val="26"/>
                <w:szCs w:val="26"/>
              </w:rPr>
              <w:t>пра</w:t>
            </w:r>
            <w:r w:rsidRPr="00A76580">
              <w:rPr>
                <w:sz w:val="26"/>
                <w:szCs w:val="26"/>
                <w:lang w:val="be-BY"/>
              </w:rPr>
              <w:t>ў</w:t>
            </w:r>
            <w:r w:rsidRPr="00A76580">
              <w:rPr>
                <w:sz w:val="26"/>
                <w:szCs w:val="26"/>
              </w:rPr>
              <w:t>ленне</w:t>
            </w:r>
            <w:r>
              <w:rPr>
                <w:sz w:val="26"/>
                <w:szCs w:val="26"/>
              </w:rPr>
              <w:t xml:space="preserve"> па </w:t>
            </w:r>
            <w:r w:rsidRPr="00A76580">
              <w:rPr>
                <w:sz w:val="26"/>
                <w:szCs w:val="26"/>
              </w:rPr>
              <w:t>адукацыi</w:t>
            </w:r>
          </w:p>
          <w:p w:rsidR="00D937C8" w:rsidRPr="00A76580" w:rsidRDefault="00D937C8" w:rsidP="00FC2151">
            <w:pPr>
              <w:jc w:val="center"/>
              <w:rPr>
                <w:bCs/>
                <w:iCs/>
                <w:sz w:val="26"/>
                <w:szCs w:val="26"/>
                <w:lang w:val="be-BY"/>
              </w:rPr>
            </w:pPr>
            <w:r w:rsidRPr="00A76580">
              <w:rPr>
                <w:bCs/>
                <w:iCs/>
                <w:sz w:val="26"/>
                <w:szCs w:val="26"/>
                <w:lang w:val="be-BY"/>
              </w:rPr>
              <w:t>Брэсцкага аблвыканкама</w:t>
            </w:r>
          </w:p>
          <w:p w:rsidR="00D937C8" w:rsidRPr="00A76580" w:rsidRDefault="00D937C8" w:rsidP="00FC2151">
            <w:pPr>
              <w:keepNext/>
              <w:jc w:val="center"/>
              <w:outlineLvl w:val="0"/>
              <w:rPr>
                <w:bCs/>
                <w:kern w:val="32"/>
                <w:lang w:val="be-BY"/>
              </w:rPr>
            </w:pPr>
            <w:r w:rsidRPr="00A76580">
              <w:rPr>
                <w:bCs/>
                <w:kern w:val="32"/>
                <w:lang w:val="be-BY"/>
              </w:rPr>
              <w:t>ДЗЯРЖАЎНАЯ ЎСТАНОВА АДУКАЦЫІ</w:t>
            </w:r>
          </w:p>
          <w:p w:rsidR="00D937C8" w:rsidRPr="00A76580" w:rsidRDefault="00D937C8" w:rsidP="00FC2151">
            <w:pPr>
              <w:jc w:val="center"/>
              <w:rPr>
                <w:lang w:val="be-BY"/>
              </w:rPr>
            </w:pPr>
            <w:r w:rsidRPr="00A76580">
              <w:rPr>
                <w:lang w:val="be-BY"/>
              </w:rPr>
              <w:t xml:space="preserve">“БРЭСЦКІ АБЛАСНЫ ІНСТЫТУТ </w:t>
            </w:r>
          </w:p>
          <w:p w:rsidR="00D937C8" w:rsidRPr="005B0191" w:rsidRDefault="00D937C8" w:rsidP="00FC2151">
            <w:pPr>
              <w:jc w:val="center"/>
              <w:rPr>
                <w:lang w:val="be-BY"/>
              </w:rPr>
            </w:pPr>
            <w:r w:rsidRPr="00A76580">
              <w:rPr>
                <w:lang w:val="be-BY"/>
              </w:rPr>
              <w:t>РАЗВІЦЦЯ АДУКАЦЫІ”</w:t>
            </w:r>
          </w:p>
          <w:p w:rsidR="00D937C8" w:rsidRPr="001804CF" w:rsidRDefault="00D937C8" w:rsidP="00FC2151">
            <w:pPr>
              <w:jc w:val="center"/>
            </w:pPr>
            <w:r w:rsidRPr="001804CF">
              <w:t xml:space="preserve">вул. </w:t>
            </w:r>
            <w:r>
              <w:t>Я.Купалы</w:t>
            </w:r>
            <w:r w:rsidRPr="001804CF">
              <w:t xml:space="preserve">, </w:t>
            </w:r>
            <w:r>
              <w:t>20/1</w:t>
            </w:r>
            <w:r w:rsidRPr="001804CF">
              <w:t>, 2240</w:t>
            </w:r>
            <w:r>
              <w:t>20</w:t>
            </w:r>
            <w:r w:rsidRPr="001804CF">
              <w:t>, г. Брэст</w:t>
            </w:r>
          </w:p>
          <w:p w:rsidR="00D937C8" w:rsidRPr="00616C62" w:rsidRDefault="00D937C8" w:rsidP="00FC2151">
            <w:pPr>
              <w:jc w:val="center"/>
              <w:rPr>
                <w:lang w:val="be-BY"/>
              </w:rPr>
            </w:pPr>
            <w:r w:rsidRPr="001804CF">
              <w:t>тэл.</w:t>
            </w:r>
            <w:r>
              <w:t>/</w:t>
            </w:r>
            <w:r w:rsidRPr="001804CF">
              <w:t>факс</w:t>
            </w:r>
            <w:r>
              <w:t xml:space="preserve"> </w:t>
            </w:r>
            <w:r>
              <w:rPr>
                <w:lang w:val="be-BY"/>
              </w:rPr>
              <w:t>354299</w:t>
            </w:r>
          </w:p>
          <w:p w:rsidR="00D937C8" w:rsidRPr="00933710" w:rsidRDefault="00D937C8" w:rsidP="00FC2151">
            <w:pPr>
              <w:jc w:val="center"/>
            </w:pPr>
            <w:r w:rsidRPr="001804CF">
              <w:t xml:space="preserve">эл. адрас: </w:t>
            </w:r>
            <w:r w:rsidRPr="00730133">
              <w:rPr>
                <w:lang w:val="en-US"/>
              </w:rPr>
              <w:t>mail</w:t>
            </w:r>
            <w:r w:rsidRPr="00730133">
              <w:t>@</w:t>
            </w:r>
            <w:r w:rsidRPr="00730133">
              <w:rPr>
                <w:lang w:val="en-US"/>
              </w:rPr>
              <w:t>boiro</w:t>
            </w:r>
            <w:r w:rsidRPr="00730133">
              <w:t>.</w:t>
            </w:r>
            <w:r w:rsidRPr="00730133">
              <w:rPr>
                <w:lang w:val="en-US"/>
              </w:rPr>
              <w:t>by</w:t>
            </w:r>
          </w:p>
          <w:p w:rsidR="00D937C8" w:rsidRPr="00D923CA" w:rsidRDefault="00D937C8" w:rsidP="00D923CA">
            <w:pPr>
              <w:tabs>
                <w:tab w:val="left" w:pos="2268"/>
              </w:tabs>
              <w:ind w:firstLine="708"/>
              <w:rPr>
                <w:sz w:val="36"/>
                <w:szCs w:val="36"/>
              </w:rPr>
            </w:pPr>
          </w:p>
          <w:p w:rsidR="00D937C8" w:rsidRPr="00787661" w:rsidRDefault="007C1E4F" w:rsidP="00FC2151">
            <w:pPr>
              <w:tabs>
                <w:tab w:val="left" w:pos="2268"/>
              </w:tabs>
              <w:ind w:left="-1134"/>
              <w:jc w:val="center"/>
              <w:rPr>
                <w:sz w:val="30"/>
                <w:lang w:val="en-US"/>
              </w:rPr>
            </w:pPr>
            <w:r>
              <w:rPr>
                <w:color w:val="000000" w:themeColor="text1"/>
                <w:sz w:val="30"/>
              </w:rPr>
              <w:t>27</w:t>
            </w:r>
            <w:r w:rsidR="00D923CA">
              <w:rPr>
                <w:color w:val="000000" w:themeColor="text1"/>
                <w:sz w:val="30"/>
              </w:rPr>
              <w:t>.</w:t>
            </w:r>
            <w:r w:rsidR="003021D8">
              <w:rPr>
                <w:color w:val="000000" w:themeColor="text1"/>
                <w:sz w:val="30"/>
                <w:lang w:val="be-BY"/>
              </w:rPr>
              <w:t>01</w:t>
            </w:r>
            <w:r w:rsidR="00D937C8" w:rsidRPr="00B14461">
              <w:rPr>
                <w:color w:val="000000" w:themeColor="text1"/>
                <w:sz w:val="30"/>
                <w:lang w:val="be-BY"/>
              </w:rPr>
              <w:t>.202</w:t>
            </w:r>
            <w:r w:rsidR="003021D8">
              <w:rPr>
                <w:color w:val="000000" w:themeColor="text1"/>
                <w:sz w:val="30"/>
              </w:rPr>
              <w:t>6</w:t>
            </w:r>
            <w:r w:rsidR="00D937C8" w:rsidRPr="00B14461">
              <w:rPr>
                <w:color w:val="000000" w:themeColor="text1"/>
                <w:sz w:val="30"/>
              </w:rPr>
              <w:t xml:space="preserve"> </w:t>
            </w:r>
            <w:r w:rsidR="00D937C8" w:rsidRPr="00B14461">
              <w:rPr>
                <w:sz w:val="30"/>
              </w:rPr>
              <w:t>№ 0</w:t>
            </w:r>
            <w:r w:rsidR="00014E02">
              <w:rPr>
                <w:sz w:val="30"/>
              </w:rPr>
              <w:t>2</w:t>
            </w:r>
            <w:r w:rsidR="00D937C8" w:rsidRPr="00B14461">
              <w:rPr>
                <w:sz w:val="30"/>
              </w:rPr>
              <w:t>-</w:t>
            </w:r>
            <w:r w:rsidR="00014E02">
              <w:rPr>
                <w:sz w:val="30"/>
              </w:rPr>
              <w:t>05</w:t>
            </w:r>
            <w:r w:rsidR="00D937C8" w:rsidRPr="00B14461">
              <w:rPr>
                <w:sz w:val="30"/>
              </w:rPr>
              <w:t>/</w:t>
            </w:r>
            <w:r>
              <w:rPr>
                <w:sz w:val="30"/>
              </w:rPr>
              <w:t>162</w:t>
            </w:r>
          </w:p>
          <w:p w:rsidR="00D937C8" w:rsidRPr="001804CF" w:rsidRDefault="00D937C8" w:rsidP="00FC2151">
            <w:pPr>
              <w:tabs>
                <w:tab w:val="left" w:pos="2268"/>
              </w:tabs>
              <w:spacing w:line="120" w:lineRule="auto"/>
              <w:rPr>
                <w:sz w:val="30"/>
              </w:rPr>
            </w:pPr>
          </w:p>
          <w:p w:rsidR="00D937C8" w:rsidRPr="00681D11" w:rsidRDefault="00D937C8" w:rsidP="00FC2151">
            <w:pPr>
              <w:pStyle w:val="a3"/>
              <w:tabs>
                <w:tab w:val="clear" w:pos="4153"/>
                <w:tab w:val="clear" w:pos="8306"/>
              </w:tabs>
              <w:jc w:val="center"/>
            </w:pPr>
          </w:p>
        </w:tc>
        <w:tc>
          <w:tcPr>
            <w:tcW w:w="837" w:type="dxa"/>
          </w:tcPr>
          <w:p w:rsidR="00D937C8" w:rsidRPr="001804CF" w:rsidRDefault="00D937C8" w:rsidP="00FC2151">
            <w:pPr>
              <w:jc w:val="both"/>
            </w:pPr>
          </w:p>
          <w:p w:rsidR="00D937C8" w:rsidRPr="001804CF" w:rsidRDefault="00D937C8" w:rsidP="00FC2151"/>
        </w:tc>
        <w:tc>
          <w:tcPr>
            <w:tcW w:w="4373" w:type="dxa"/>
          </w:tcPr>
          <w:p w:rsidR="00D937C8" w:rsidRPr="001804CF" w:rsidRDefault="00D937C8" w:rsidP="00FC2151">
            <w:pPr>
              <w:spacing w:after="80" w:line="180" w:lineRule="exact"/>
              <w:jc w:val="center"/>
            </w:pPr>
          </w:p>
          <w:p w:rsidR="00D937C8" w:rsidRPr="00A76580" w:rsidRDefault="00D937C8" w:rsidP="00FC2151">
            <w:pPr>
              <w:tabs>
                <w:tab w:val="left" w:pos="4678"/>
              </w:tabs>
              <w:ind w:left="-192"/>
              <w:jc w:val="center"/>
              <w:rPr>
                <w:sz w:val="26"/>
                <w:szCs w:val="26"/>
              </w:rPr>
            </w:pPr>
            <w:r>
              <w:rPr>
                <w:sz w:val="26"/>
                <w:szCs w:val="26"/>
              </w:rPr>
              <w:t>Главное у</w:t>
            </w:r>
            <w:r w:rsidRPr="00A76580">
              <w:rPr>
                <w:sz w:val="26"/>
                <w:szCs w:val="26"/>
              </w:rPr>
              <w:t xml:space="preserve">правление </w:t>
            </w:r>
            <w:r>
              <w:rPr>
                <w:sz w:val="26"/>
                <w:szCs w:val="26"/>
              </w:rPr>
              <w:t xml:space="preserve">по </w:t>
            </w:r>
            <w:r w:rsidRPr="00A76580">
              <w:rPr>
                <w:sz w:val="26"/>
                <w:szCs w:val="26"/>
              </w:rPr>
              <w:t>образовани</w:t>
            </w:r>
            <w:r>
              <w:rPr>
                <w:sz w:val="26"/>
                <w:szCs w:val="26"/>
              </w:rPr>
              <w:t>ю</w:t>
            </w:r>
          </w:p>
          <w:p w:rsidR="00D937C8" w:rsidRPr="00A76580" w:rsidRDefault="00D937C8" w:rsidP="00FC2151">
            <w:pPr>
              <w:tabs>
                <w:tab w:val="left" w:pos="4678"/>
              </w:tabs>
              <w:ind w:left="-192"/>
              <w:jc w:val="center"/>
              <w:rPr>
                <w:bCs/>
                <w:iCs/>
                <w:sz w:val="26"/>
                <w:szCs w:val="26"/>
              </w:rPr>
            </w:pPr>
            <w:r w:rsidRPr="00A76580">
              <w:rPr>
                <w:bCs/>
                <w:iCs/>
                <w:sz w:val="26"/>
                <w:szCs w:val="26"/>
              </w:rPr>
              <w:t>Брестского облисполкома</w:t>
            </w:r>
          </w:p>
          <w:p w:rsidR="00D937C8" w:rsidRPr="00A76580" w:rsidRDefault="00D937C8" w:rsidP="00FC2151">
            <w:pPr>
              <w:tabs>
                <w:tab w:val="left" w:pos="4678"/>
              </w:tabs>
              <w:ind w:left="-192"/>
              <w:jc w:val="center"/>
              <w:rPr>
                <w:bCs/>
                <w:iCs/>
              </w:rPr>
            </w:pPr>
            <w:r w:rsidRPr="00A76580">
              <w:rPr>
                <w:bCs/>
                <w:kern w:val="32"/>
                <w:lang w:val="be-BY"/>
              </w:rPr>
              <w:t>ГОСУДАРСТВЕННОЕ УЧРЕЖДЕНИЕ ОБРАЗОВАНИЯ</w:t>
            </w:r>
          </w:p>
          <w:p w:rsidR="00D937C8" w:rsidRPr="00A76580" w:rsidRDefault="00D937C8" w:rsidP="00FC2151">
            <w:pPr>
              <w:ind w:left="-192"/>
              <w:rPr>
                <w:lang w:val="be-BY"/>
              </w:rPr>
            </w:pPr>
            <w:r w:rsidRPr="00A76580">
              <w:rPr>
                <w:lang w:val="be-BY"/>
              </w:rPr>
              <w:t>“</w:t>
            </w:r>
            <w:r>
              <w:rPr>
                <w:lang w:val="be-BY"/>
              </w:rPr>
              <w:t xml:space="preserve">  </w:t>
            </w:r>
            <w:r w:rsidRPr="00A76580">
              <w:rPr>
                <w:lang w:val="be-BY"/>
              </w:rPr>
              <w:t xml:space="preserve">БРЕСТСКИЙ ОБЛАСТНОЙ </w:t>
            </w:r>
            <w:r>
              <w:rPr>
                <w:lang w:val="be-BY"/>
              </w:rPr>
              <w:t>И</w:t>
            </w:r>
            <w:r w:rsidRPr="00A76580">
              <w:rPr>
                <w:lang w:val="be-BY"/>
              </w:rPr>
              <w:t xml:space="preserve">НСТИТУТ </w:t>
            </w:r>
          </w:p>
          <w:p w:rsidR="00D937C8" w:rsidRPr="00A76580" w:rsidRDefault="00D937C8" w:rsidP="00FC2151">
            <w:pPr>
              <w:tabs>
                <w:tab w:val="left" w:pos="4678"/>
              </w:tabs>
              <w:ind w:left="-192"/>
              <w:jc w:val="center"/>
            </w:pPr>
            <w:r w:rsidRPr="00A76580">
              <w:rPr>
                <w:lang w:val="be-BY"/>
              </w:rPr>
              <w:t>РАЗВИТИЯ ОБРАЗОВАНИЯ”</w:t>
            </w:r>
          </w:p>
          <w:p w:rsidR="00D937C8" w:rsidRPr="001804CF" w:rsidRDefault="00D937C8" w:rsidP="00FC2151">
            <w:pPr>
              <w:ind w:left="-192" w:firstLine="142"/>
              <w:jc w:val="center"/>
            </w:pPr>
            <w:r w:rsidRPr="001804CF">
              <w:t xml:space="preserve">ул. </w:t>
            </w:r>
            <w:r>
              <w:t>Я.Купалы</w:t>
            </w:r>
            <w:r w:rsidRPr="001804CF">
              <w:t xml:space="preserve">, </w:t>
            </w:r>
            <w:r>
              <w:t>20/1</w:t>
            </w:r>
            <w:r w:rsidRPr="001804CF">
              <w:t>, 2240</w:t>
            </w:r>
            <w:r>
              <w:t>20</w:t>
            </w:r>
            <w:r w:rsidRPr="001804CF">
              <w:t xml:space="preserve">, г. Брест  </w:t>
            </w:r>
          </w:p>
          <w:p w:rsidR="00D937C8" w:rsidRPr="00616C62" w:rsidRDefault="00D937C8" w:rsidP="00FC2151">
            <w:pPr>
              <w:ind w:left="-192"/>
              <w:jc w:val="center"/>
              <w:rPr>
                <w:lang w:val="be-BY"/>
              </w:rPr>
            </w:pPr>
            <w:r w:rsidRPr="001804CF">
              <w:t>т</w:t>
            </w:r>
            <w:r>
              <w:t>е</w:t>
            </w:r>
            <w:r w:rsidRPr="001804CF">
              <w:t>л.</w:t>
            </w:r>
            <w:r>
              <w:t>/</w:t>
            </w:r>
            <w:r w:rsidRPr="001804CF">
              <w:t xml:space="preserve">факс </w:t>
            </w:r>
            <w:r>
              <w:rPr>
                <w:lang w:val="be-BY"/>
              </w:rPr>
              <w:t>354299</w:t>
            </w:r>
          </w:p>
          <w:p w:rsidR="00D937C8" w:rsidRPr="001804CF" w:rsidRDefault="00D937C8" w:rsidP="00FC2151">
            <w:pPr>
              <w:ind w:left="-192"/>
              <w:jc w:val="center"/>
            </w:pPr>
            <w:r w:rsidRPr="001804CF">
              <w:t xml:space="preserve">эл. адрес: </w:t>
            </w:r>
            <w:r w:rsidRPr="00730133">
              <w:rPr>
                <w:lang w:val="en-US"/>
              </w:rPr>
              <w:t>mail</w:t>
            </w:r>
            <w:r w:rsidRPr="008A796C">
              <w:t>@</w:t>
            </w:r>
            <w:r w:rsidRPr="00730133">
              <w:rPr>
                <w:lang w:val="en-US"/>
              </w:rPr>
              <w:t>boiro</w:t>
            </w:r>
            <w:r w:rsidRPr="008A796C">
              <w:t>.</w:t>
            </w:r>
            <w:r w:rsidRPr="00730133">
              <w:rPr>
                <w:lang w:val="en-US"/>
              </w:rPr>
              <w:t>by</w:t>
            </w:r>
          </w:p>
          <w:p w:rsidR="00D937C8" w:rsidRPr="001804CF" w:rsidRDefault="00D937C8" w:rsidP="00FC2151">
            <w:pPr>
              <w:spacing w:line="120" w:lineRule="auto"/>
            </w:pPr>
          </w:p>
        </w:tc>
      </w:tr>
      <w:tr w:rsidR="00D937C8" w:rsidRPr="007C1E4F" w:rsidTr="00FC2151">
        <w:trPr>
          <w:cantSplit/>
          <w:trHeight w:val="341"/>
        </w:trPr>
        <w:tc>
          <w:tcPr>
            <w:tcW w:w="4408" w:type="dxa"/>
            <w:vMerge/>
          </w:tcPr>
          <w:p w:rsidR="00D937C8" w:rsidRPr="000D7576" w:rsidRDefault="00D937C8" w:rsidP="00FC2151">
            <w:pPr>
              <w:spacing w:after="80" w:line="240" w:lineRule="exact"/>
              <w:jc w:val="center"/>
              <w:rPr>
                <w:noProof/>
                <w:sz w:val="30"/>
                <w:szCs w:val="30"/>
              </w:rPr>
            </w:pPr>
          </w:p>
        </w:tc>
        <w:tc>
          <w:tcPr>
            <w:tcW w:w="5210" w:type="dxa"/>
            <w:gridSpan w:val="2"/>
          </w:tcPr>
          <w:p w:rsidR="007C1E4F" w:rsidRDefault="007C1E4F" w:rsidP="007C1E4F">
            <w:pPr>
              <w:ind w:left="276" w:right="-144"/>
              <w:rPr>
                <w:color w:val="000000"/>
                <w:sz w:val="30"/>
                <w:szCs w:val="30"/>
                <w:lang w:val="be-BY"/>
              </w:rPr>
            </w:pPr>
            <w:r w:rsidRPr="00B4214D">
              <w:rPr>
                <w:color w:val="000000"/>
                <w:sz w:val="30"/>
                <w:szCs w:val="30"/>
                <w:lang w:val="be-BY"/>
              </w:rPr>
              <w:t xml:space="preserve">Начальнікам аддзелаў (упраўленняў) </w:t>
            </w:r>
          </w:p>
          <w:p w:rsidR="003150AE" w:rsidRPr="007C1E4F" w:rsidRDefault="007C1E4F" w:rsidP="007C1E4F">
            <w:pPr>
              <w:ind w:left="268" w:right="262"/>
              <w:rPr>
                <w:sz w:val="30"/>
                <w:szCs w:val="30"/>
                <w:shd w:val="clear" w:color="auto" w:fill="FFFFFF"/>
                <w:lang w:val="be-BY"/>
              </w:rPr>
            </w:pPr>
            <w:r w:rsidRPr="00B4214D">
              <w:rPr>
                <w:color w:val="000000"/>
                <w:sz w:val="30"/>
                <w:szCs w:val="30"/>
                <w:lang w:val="be-BY"/>
              </w:rPr>
              <w:t>па адукацыі райгарвыканкамаў, адміністрацый раёнаў г. Брэста</w:t>
            </w:r>
          </w:p>
          <w:p w:rsidR="0091083C" w:rsidRPr="00A51C68" w:rsidRDefault="0091083C" w:rsidP="00CA1D28">
            <w:pPr>
              <w:ind w:left="268" w:right="262"/>
              <w:rPr>
                <w:color w:val="000000" w:themeColor="text1"/>
                <w:szCs w:val="30"/>
                <w:lang w:val="be-BY"/>
              </w:rPr>
            </w:pPr>
          </w:p>
        </w:tc>
      </w:tr>
    </w:tbl>
    <w:p w:rsidR="007C1E4F" w:rsidRPr="007C1E4F" w:rsidRDefault="007C1E4F" w:rsidP="007C1E4F">
      <w:pPr>
        <w:contextualSpacing/>
        <w:jc w:val="both"/>
        <w:rPr>
          <w:color w:val="000000"/>
          <w:sz w:val="30"/>
          <w:szCs w:val="30"/>
        </w:rPr>
      </w:pPr>
      <w:r w:rsidRPr="007C1E4F">
        <w:rPr>
          <w:color w:val="000000"/>
          <w:sz w:val="30"/>
          <w:szCs w:val="30"/>
        </w:rPr>
        <w:t xml:space="preserve">Аб правядзенні навучальных </w:t>
      </w:r>
    </w:p>
    <w:p w:rsidR="007C1E4F" w:rsidRPr="007C1E4F" w:rsidRDefault="007C1E4F" w:rsidP="007C1E4F">
      <w:pPr>
        <w:contextualSpacing/>
        <w:jc w:val="both"/>
        <w:rPr>
          <w:color w:val="000000"/>
          <w:sz w:val="30"/>
          <w:szCs w:val="30"/>
        </w:rPr>
      </w:pPr>
      <w:r w:rsidRPr="007C1E4F">
        <w:rPr>
          <w:color w:val="000000"/>
          <w:sz w:val="30"/>
          <w:szCs w:val="30"/>
        </w:rPr>
        <w:t>курсаў на платнай аснове</w:t>
      </w:r>
    </w:p>
    <w:p w:rsidR="007C1E4F" w:rsidRPr="007C1E4F" w:rsidRDefault="007C1E4F" w:rsidP="007C1E4F">
      <w:pPr>
        <w:ind w:firstLine="709"/>
        <w:contextualSpacing/>
        <w:jc w:val="both"/>
        <w:rPr>
          <w:color w:val="000000"/>
          <w:sz w:val="30"/>
          <w:szCs w:val="30"/>
        </w:rPr>
      </w:pPr>
    </w:p>
    <w:p w:rsidR="007C1E4F" w:rsidRPr="007C1E4F" w:rsidRDefault="007C1E4F" w:rsidP="007C1E4F">
      <w:pPr>
        <w:ind w:firstLine="709"/>
        <w:contextualSpacing/>
        <w:jc w:val="both"/>
        <w:rPr>
          <w:color w:val="000000"/>
          <w:sz w:val="30"/>
          <w:szCs w:val="30"/>
        </w:rPr>
      </w:pPr>
      <w:r w:rsidRPr="007C1E4F">
        <w:rPr>
          <w:color w:val="000000"/>
          <w:sz w:val="30"/>
          <w:szCs w:val="30"/>
        </w:rPr>
        <w:t xml:space="preserve">Дзяржаўная ўстанова адукацыі “Брэсцкі абласны інстытут развіцця адукацыі” паведамляе, што 25 сакавіка 2026 года для намеснікаў кіраўнікоў школ, якія курыруюць школу I ступені, настаўнікаў пачатковых класаў і іншых зацікаўленых асоб, арганізуе вебінар на платнай аснове па тэме “Факультатыўныя заняткі “Вытокі роднай мовы” – дадатковая крыніца навучання беларускай мове вучняў 1-4 класаў”. </w:t>
      </w:r>
    </w:p>
    <w:p w:rsidR="007C1E4F" w:rsidRPr="007C1E4F" w:rsidRDefault="007C1E4F" w:rsidP="00EA21E4">
      <w:pPr>
        <w:ind w:firstLine="709"/>
        <w:contextualSpacing/>
        <w:jc w:val="center"/>
        <w:rPr>
          <w:color w:val="000000"/>
          <w:sz w:val="30"/>
          <w:szCs w:val="30"/>
        </w:rPr>
      </w:pPr>
      <w:r w:rsidRPr="007C1E4F">
        <w:rPr>
          <w:color w:val="000000"/>
          <w:sz w:val="30"/>
          <w:szCs w:val="30"/>
        </w:rPr>
        <w:t>Пытанні дл</w:t>
      </w:r>
      <w:bookmarkStart w:id="0" w:name="_GoBack"/>
      <w:bookmarkEnd w:id="0"/>
      <w:r w:rsidRPr="007C1E4F">
        <w:rPr>
          <w:color w:val="000000"/>
          <w:sz w:val="30"/>
          <w:szCs w:val="30"/>
        </w:rPr>
        <w:t>я разгляду:</w:t>
      </w:r>
    </w:p>
    <w:p w:rsidR="007C1E4F" w:rsidRPr="007C1E4F" w:rsidRDefault="007C1E4F" w:rsidP="007C1E4F">
      <w:pPr>
        <w:ind w:firstLine="709"/>
        <w:contextualSpacing/>
        <w:jc w:val="both"/>
        <w:rPr>
          <w:color w:val="000000"/>
          <w:sz w:val="30"/>
          <w:szCs w:val="30"/>
        </w:rPr>
      </w:pPr>
      <w:r w:rsidRPr="007C1E4F">
        <w:rPr>
          <w:color w:val="000000"/>
          <w:sz w:val="30"/>
          <w:szCs w:val="30"/>
        </w:rPr>
        <w:t>1. Аб змесце праграмы факультатыўных заняткаў “Вытокі роднай мовы”.</w:t>
      </w:r>
    </w:p>
    <w:p w:rsidR="007C1E4F" w:rsidRPr="007C1E4F" w:rsidRDefault="007C1E4F" w:rsidP="007C1E4F">
      <w:pPr>
        <w:ind w:firstLine="709"/>
        <w:contextualSpacing/>
        <w:jc w:val="both"/>
        <w:rPr>
          <w:color w:val="000000"/>
          <w:sz w:val="30"/>
          <w:szCs w:val="30"/>
        </w:rPr>
      </w:pPr>
      <w:r w:rsidRPr="007C1E4F">
        <w:rPr>
          <w:color w:val="000000"/>
          <w:sz w:val="30"/>
          <w:szCs w:val="30"/>
        </w:rPr>
        <w:t>2. Неабходныя ўмовы навучання беларускай мове на факультатыўных занятках.</w:t>
      </w:r>
    </w:p>
    <w:p w:rsidR="007C1E4F" w:rsidRPr="007C1E4F" w:rsidRDefault="007C1E4F" w:rsidP="007C1E4F">
      <w:pPr>
        <w:ind w:firstLine="709"/>
        <w:contextualSpacing/>
        <w:jc w:val="both"/>
        <w:rPr>
          <w:color w:val="000000"/>
          <w:sz w:val="30"/>
          <w:szCs w:val="30"/>
        </w:rPr>
      </w:pPr>
      <w:r w:rsidRPr="007C1E4F">
        <w:rPr>
          <w:color w:val="000000"/>
          <w:sz w:val="30"/>
          <w:szCs w:val="30"/>
        </w:rPr>
        <w:t>3. Павышэнне вучэбнай матывацыі малодшых школьнікаў да вывучэння беларускай мовы праз курс факультатыўных заняткаў “Вытокі роднай мовы”.</w:t>
      </w:r>
    </w:p>
    <w:p w:rsidR="007C1E4F" w:rsidRPr="007C1E4F" w:rsidRDefault="007C1E4F" w:rsidP="00EA21E4">
      <w:pPr>
        <w:ind w:firstLine="709"/>
        <w:contextualSpacing/>
        <w:jc w:val="center"/>
        <w:rPr>
          <w:color w:val="000000"/>
          <w:sz w:val="30"/>
          <w:szCs w:val="30"/>
        </w:rPr>
      </w:pPr>
      <w:r w:rsidRPr="007C1E4F">
        <w:rPr>
          <w:color w:val="000000"/>
          <w:sz w:val="30"/>
          <w:szCs w:val="30"/>
        </w:rPr>
        <w:t>Вебінар праводзяць:</w:t>
      </w:r>
    </w:p>
    <w:p w:rsidR="007C1E4F" w:rsidRPr="007C1E4F" w:rsidRDefault="007C1E4F" w:rsidP="007C1E4F">
      <w:pPr>
        <w:ind w:firstLine="709"/>
        <w:contextualSpacing/>
        <w:jc w:val="both"/>
        <w:rPr>
          <w:color w:val="000000"/>
          <w:sz w:val="30"/>
          <w:szCs w:val="30"/>
        </w:rPr>
      </w:pPr>
      <w:r w:rsidRPr="007C1E4F">
        <w:rPr>
          <w:color w:val="000000"/>
          <w:sz w:val="30"/>
          <w:szCs w:val="30"/>
        </w:rPr>
        <w:t xml:space="preserve">ПУКАЛА ТАЦЦЯНА ПЯТРОЎНА – намеснік дырэктара па вучэбнай рабоце гімназіі г. Белаазёрска, настаўнік пачатковых класаў вышэйшай кваліфікацыйнай катэгорыі. </w:t>
      </w:r>
    </w:p>
    <w:p w:rsidR="007C1E4F" w:rsidRPr="007C1E4F" w:rsidRDefault="007C1E4F" w:rsidP="007C1E4F">
      <w:pPr>
        <w:ind w:firstLine="709"/>
        <w:contextualSpacing/>
        <w:jc w:val="both"/>
        <w:rPr>
          <w:color w:val="000000"/>
          <w:sz w:val="30"/>
          <w:szCs w:val="30"/>
        </w:rPr>
      </w:pPr>
      <w:r w:rsidRPr="007C1E4F">
        <w:rPr>
          <w:color w:val="000000"/>
          <w:sz w:val="30"/>
          <w:szCs w:val="30"/>
        </w:rPr>
        <w:t>У сааўтарстве з настаўнікам гімназіі Сцяпурка В.С. распрацавала метадычныя дапаможнікі для настаўнікаў пачатковых класаў “Вакол мяне дзівосны свет”, “Я жыву сярод людзей”, “Для чаго мы, людзі, на зямлі жывём” для правядзення факультатыўных заняткаў “Вытокі роднай мовы” ў 2, 3 і 4 класах.</w:t>
      </w:r>
    </w:p>
    <w:p w:rsidR="007C1E4F" w:rsidRPr="007C1E4F" w:rsidRDefault="007C1E4F" w:rsidP="007C1E4F">
      <w:pPr>
        <w:ind w:firstLine="709"/>
        <w:contextualSpacing/>
        <w:jc w:val="both"/>
        <w:rPr>
          <w:color w:val="000000"/>
          <w:sz w:val="30"/>
          <w:szCs w:val="30"/>
        </w:rPr>
      </w:pPr>
      <w:r w:rsidRPr="007C1E4F">
        <w:rPr>
          <w:color w:val="000000"/>
          <w:sz w:val="30"/>
          <w:szCs w:val="30"/>
        </w:rPr>
        <w:t xml:space="preserve">Таццяна Пятроўна з’яўлялася ўдзельнікам рэспубліканскага інавацыйнага праекта “Укараненне мадэлі STEAM-адукацыі як сродку дапрофільнай падрыхтоўкі ва ўстанове адукацыі”. У часопісе “Народная асвета” за 2022 год (№ 4) у раздзеле “Метадычная лабараторыя” </w:t>
      </w:r>
      <w:r w:rsidRPr="007C1E4F">
        <w:rPr>
          <w:color w:val="000000"/>
          <w:sz w:val="30"/>
          <w:szCs w:val="30"/>
        </w:rPr>
        <w:lastRenderedPageBreak/>
        <w:t>надрукаваны артыкул “Майстар-клас “STEAM-падыход: практыка даследаванняў і пошуку”. За шматгадовую добрасумленную працу ўзнагароджана нагрудным знакам “Выдатнік адукацыі”.</w:t>
      </w:r>
    </w:p>
    <w:p w:rsidR="007C1E4F" w:rsidRPr="007C1E4F" w:rsidRDefault="007C1E4F" w:rsidP="007C1E4F">
      <w:pPr>
        <w:ind w:firstLine="709"/>
        <w:contextualSpacing/>
        <w:jc w:val="both"/>
        <w:rPr>
          <w:color w:val="000000"/>
          <w:sz w:val="30"/>
          <w:szCs w:val="30"/>
        </w:rPr>
      </w:pPr>
      <w:r w:rsidRPr="007C1E4F">
        <w:rPr>
          <w:color w:val="000000"/>
          <w:sz w:val="30"/>
          <w:szCs w:val="30"/>
        </w:rPr>
        <w:t>СЦЯПУРКА ВАЛЯНЦІНА СЦЯПАНАЎНА – настаўнік пачатковых класаў у Дзяржаўнай установе адукацыі “Гімназія г. Белаазёрска”, аўтар вучэбнай праграмы факультатыўных заняткаў “Вытокі роднай мовы” для 1-4 класаў устаноў агульнай сярэдняй адукацыі з беларускай і рускай мовамі навучання і вучэбна-метадычнага комплексу да гэтых заняткаў, які мае грыф Міністэрства адукацыі Рэспублікі Беларусь, аўтар рабочых сшыткаў для 2-га класа “Мова – наша спадчына”,   іншых метадычных матэрыялаў, публікацый у часопісе “Пачатковая школа”.</w:t>
      </w:r>
    </w:p>
    <w:p w:rsidR="007C1E4F" w:rsidRPr="007C1E4F" w:rsidRDefault="007C1E4F" w:rsidP="007C1E4F">
      <w:pPr>
        <w:ind w:firstLine="709"/>
        <w:contextualSpacing/>
        <w:jc w:val="both"/>
        <w:rPr>
          <w:color w:val="000000"/>
          <w:sz w:val="30"/>
          <w:szCs w:val="30"/>
        </w:rPr>
      </w:pPr>
      <w:r w:rsidRPr="007C1E4F">
        <w:rPr>
          <w:color w:val="000000"/>
          <w:sz w:val="30"/>
          <w:szCs w:val="30"/>
        </w:rPr>
        <w:t>Выдавецтва “Адукацыя і выхаванне” адзначыла Сцяпурка Валянціну Сцяпанаўну, як аўтара кніг “Факультатыўныя заняткі “Вытокі роднай мовы” 2, 3, 4 класы” прэміяй – “10 самых папулярных аўтараў АіВ” за высокі рэйтынг продажаў у кнігарнях і вялікую папулярнасць сярод чытачоў.</w:t>
      </w:r>
    </w:p>
    <w:p w:rsidR="007C1E4F" w:rsidRPr="007C1E4F" w:rsidRDefault="007C1E4F" w:rsidP="007C1E4F">
      <w:pPr>
        <w:ind w:firstLine="709"/>
        <w:contextualSpacing/>
        <w:jc w:val="both"/>
        <w:rPr>
          <w:color w:val="000000"/>
          <w:sz w:val="30"/>
          <w:szCs w:val="30"/>
        </w:rPr>
      </w:pPr>
      <w:r w:rsidRPr="007C1E4F">
        <w:rPr>
          <w:color w:val="000000"/>
          <w:sz w:val="30"/>
          <w:szCs w:val="30"/>
        </w:rPr>
        <w:t>Узнагароджана Ганаровай граматай Міністэрства адукацыі Рэспублікі Беларусь.</w:t>
      </w:r>
    </w:p>
    <w:p w:rsidR="007C1E4F" w:rsidRPr="007C1E4F" w:rsidRDefault="007C1E4F" w:rsidP="007C1E4F">
      <w:pPr>
        <w:ind w:firstLine="709"/>
        <w:contextualSpacing/>
        <w:jc w:val="both"/>
        <w:rPr>
          <w:color w:val="000000"/>
          <w:sz w:val="30"/>
          <w:szCs w:val="30"/>
        </w:rPr>
      </w:pPr>
      <w:r w:rsidRPr="007C1E4F">
        <w:rPr>
          <w:color w:val="000000"/>
          <w:sz w:val="30"/>
          <w:szCs w:val="30"/>
        </w:rPr>
        <w:t>Пачатак навучання: 25 сакавіка 2026 года – 10.00.</w:t>
      </w:r>
    </w:p>
    <w:p w:rsidR="007C1E4F" w:rsidRPr="007C1E4F" w:rsidRDefault="007C1E4F" w:rsidP="007C1E4F">
      <w:pPr>
        <w:ind w:firstLine="709"/>
        <w:contextualSpacing/>
        <w:jc w:val="both"/>
        <w:rPr>
          <w:color w:val="000000"/>
          <w:sz w:val="30"/>
          <w:szCs w:val="30"/>
        </w:rPr>
      </w:pPr>
      <w:r w:rsidRPr="007C1E4F">
        <w:rPr>
          <w:color w:val="000000"/>
          <w:sz w:val="30"/>
          <w:szCs w:val="30"/>
        </w:rPr>
        <w:t xml:space="preserve">Кошт навучання – 35 (трыццаць пяць) рублёў (1 чал.). </w:t>
      </w:r>
    </w:p>
    <w:p w:rsidR="007C1E4F" w:rsidRPr="007C1E4F" w:rsidRDefault="007C1E4F" w:rsidP="007C1E4F">
      <w:pPr>
        <w:ind w:firstLine="709"/>
        <w:contextualSpacing/>
        <w:jc w:val="both"/>
        <w:rPr>
          <w:color w:val="000000"/>
          <w:sz w:val="30"/>
          <w:szCs w:val="30"/>
        </w:rPr>
      </w:pPr>
      <w:r w:rsidRPr="007C1E4F">
        <w:rPr>
          <w:color w:val="000000"/>
          <w:sz w:val="30"/>
          <w:szCs w:val="30"/>
        </w:rPr>
        <w:t xml:space="preserve">Аплата за навучанне можа ажыццяўляцца: </w:t>
      </w:r>
    </w:p>
    <w:p w:rsidR="007C1E4F" w:rsidRPr="007C1E4F" w:rsidRDefault="007C1E4F" w:rsidP="007C1E4F">
      <w:pPr>
        <w:ind w:firstLine="709"/>
        <w:contextualSpacing/>
        <w:jc w:val="both"/>
        <w:rPr>
          <w:color w:val="000000"/>
          <w:sz w:val="30"/>
          <w:szCs w:val="30"/>
        </w:rPr>
      </w:pPr>
      <w:r w:rsidRPr="007C1E4F">
        <w:rPr>
          <w:color w:val="000000"/>
          <w:sz w:val="30"/>
          <w:szCs w:val="30"/>
        </w:rPr>
        <w:t>а) па месцы жыхарства слухачоў (у мясцовых аддзяленнях сувязі ці банкаў) на бягучы (разліковы) рахунак BY31BLBB36320200298147001001 у дырэкцыі ААТ «Белінвестбанк» па Брэсцкай вобласці г.Брэст, код BLBBBY2X, УНН 200298147, ОКПО 05899548 з абавязковай паметкай ОК-26-03;</w:t>
      </w:r>
    </w:p>
    <w:p w:rsidR="007C1E4F" w:rsidRPr="007C1E4F" w:rsidRDefault="007C1E4F" w:rsidP="007C1E4F">
      <w:pPr>
        <w:ind w:firstLine="709"/>
        <w:contextualSpacing/>
        <w:jc w:val="both"/>
        <w:rPr>
          <w:color w:val="000000"/>
          <w:sz w:val="30"/>
          <w:szCs w:val="30"/>
        </w:rPr>
      </w:pPr>
      <w:r w:rsidRPr="007C1E4F">
        <w:rPr>
          <w:color w:val="000000"/>
          <w:sz w:val="30"/>
          <w:szCs w:val="30"/>
        </w:rPr>
        <w:t xml:space="preserve">б) аплата таксама даступна праз Сістэму "Разлік" (АРІП): Адукацыя і развіццё→ Дадатковая адукацыя і развіццё→ Акадэміі-інстытуты→ Брэсцкі абласны ІРА→ Навучальныя курсы→ Увесці свае дадзеныя і нумар курсаў (ОК-26-03). </w:t>
      </w:r>
    </w:p>
    <w:p w:rsidR="007C1E4F" w:rsidRPr="007C1E4F" w:rsidRDefault="007C1E4F" w:rsidP="007C1E4F">
      <w:pPr>
        <w:ind w:firstLine="709"/>
        <w:contextualSpacing/>
        <w:jc w:val="both"/>
        <w:rPr>
          <w:color w:val="000000"/>
          <w:sz w:val="30"/>
          <w:szCs w:val="30"/>
        </w:rPr>
      </w:pPr>
      <w:r w:rsidRPr="007C1E4F">
        <w:rPr>
          <w:color w:val="000000"/>
          <w:sz w:val="30"/>
          <w:szCs w:val="30"/>
        </w:rPr>
        <w:t>Слухачам навучальных курсаў неабходна:</w:t>
      </w:r>
    </w:p>
    <w:p w:rsidR="007C1E4F" w:rsidRPr="007C1E4F" w:rsidRDefault="007C1E4F" w:rsidP="007C1E4F">
      <w:pPr>
        <w:ind w:firstLine="709"/>
        <w:contextualSpacing/>
        <w:jc w:val="both"/>
        <w:rPr>
          <w:color w:val="000000"/>
          <w:sz w:val="30"/>
          <w:szCs w:val="30"/>
        </w:rPr>
      </w:pPr>
      <w:r w:rsidRPr="007C1E4F">
        <w:rPr>
          <w:color w:val="000000"/>
          <w:sz w:val="30"/>
          <w:szCs w:val="30"/>
        </w:rPr>
        <w:t>1. Запоўніць форму рэгістрацыі (анкету) на сайце ДУА «Брэсцкі абласны ІРА» – Галоўная – Раздзел «Мерапрыемствы» → «Рэгістрацыя на навучальныя курсы ОК-26-03»;</w:t>
      </w:r>
    </w:p>
    <w:p w:rsidR="007C1E4F" w:rsidRPr="007C1E4F" w:rsidRDefault="007C1E4F" w:rsidP="007C1E4F">
      <w:pPr>
        <w:ind w:firstLine="709"/>
        <w:contextualSpacing/>
        <w:jc w:val="both"/>
        <w:rPr>
          <w:color w:val="000000"/>
          <w:sz w:val="30"/>
          <w:szCs w:val="30"/>
        </w:rPr>
      </w:pPr>
      <w:r w:rsidRPr="007C1E4F">
        <w:rPr>
          <w:color w:val="000000"/>
          <w:sz w:val="30"/>
          <w:szCs w:val="30"/>
        </w:rPr>
        <w:t>2. Запоўніць дамову на навучанне і акт выкананых работ (не пазней за 25.03.2026 года), формы якіх будуць размешчаны па спасылцы ў аб'яве аб мерапрыемстве на сайце ДУА «Брэсцкі абласны ІРА» (файлы выслаць на адрас электроннай пошты: market@boiro.by).</w:t>
      </w:r>
    </w:p>
    <w:p w:rsidR="007C1E4F" w:rsidRPr="007C1E4F" w:rsidRDefault="007C1E4F" w:rsidP="007C1E4F">
      <w:pPr>
        <w:ind w:firstLine="709"/>
        <w:contextualSpacing/>
        <w:jc w:val="both"/>
        <w:rPr>
          <w:color w:val="000000"/>
          <w:sz w:val="30"/>
          <w:szCs w:val="30"/>
        </w:rPr>
      </w:pPr>
      <w:r w:rsidRPr="007C1E4F">
        <w:rPr>
          <w:color w:val="000000"/>
          <w:sz w:val="30"/>
          <w:szCs w:val="30"/>
        </w:rPr>
        <w:t xml:space="preserve">Пасля заканчэння навучальных дыстанцыйных курсаў будзе выдадзены сертыфікат аб навучанні ўстаноўленага дзяржавай узору (высланы поштай на адрас слухача). </w:t>
      </w:r>
    </w:p>
    <w:p w:rsidR="007C1E4F" w:rsidRPr="007C1E4F" w:rsidRDefault="007C1E4F" w:rsidP="007C1E4F">
      <w:pPr>
        <w:ind w:firstLine="709"/>
        <w:contextualSpacing/>
        <w:jc w:val="both"/>
        <w:rPr>
          <w:color w:val="000000"/>
          <w:sz w:val="30"/>
          <w:szCs w:val="30"/>
        </w:rPr>
      </w:pPr>
      <w:r w:rsidRPr="007C1E4F">
        <w:rPr>
          <w:color w:val="000000"/>
          <w:sz w:val="30"/>
          <w:szCs w:val="30"/>
        </w:rPr>
        <w:lastRenderedPageBreak/>
        <w:t>У выпадку ўзнікнення арганізацыйных і тэхнічных пытанняў звяртацца па тэл.: 80162 95 85 43 – метадысты Даніш Анатоль Іванавіч, Войніч Антон Мікалаевіч.</w:t>
      </w:r>
    </w:p>
    <w:p w:rsidR="007C1E4F" w:rsidRPr="007C1E4F" w:rsidRDefault="007C1E4F" w:rsidP="007C1E4F">
      <w:pPr>
        <w:ind w:firstLine="709"/>
        <w:contextualSpacing/>
        <w:jc w:val="both"/>
        <w:rPr>
          <w:color w:val="000000"/>
          <w:sz w:val="30"/>
          <w:szCs w:val="30"/>
        </w:rPr>
      </w:pPr>
    </w:p>
    <w:p w:rsidR="007C1E4F" w:rsidRPr="007C1E4F" w:rsidRDefault="007C1E4F" w:rsidP="007C1E4F">
      <w:pPr>
        <w:ind w:firstLine="709"/>
        <w:contextualSpacing/>
        <w:jc w:val="both"/>
        <w:rPr>
          <w:color w:val="000000"/>
          <w:sz w:val="30"/>
          <w:szCs w:val="30"/>
        </w:rPr>
      </w:pPr>
    </w:p>
    <w:p w:rsidR="007C1E4F" w:rsidRPr="007C1E4F" w:rsidRDefault="007C1E4F" w:rsidP="007C1E4F">
      <w:pPr>
        <w:contextualSpacing/>
        <w:jc w:val="both"/>
        <w:rPr>
          <w:color w:val="000000"/>
          <w:sz w:val="30"/>
          <w:szCs w:val="30"/>
        </w:rPr>
      </w:pPr>
      <w:r w:rsidRPr="007C1E4F">
        <w:rPr>
          <w:color w:val="000000"/>
          <w:sz w:val="30"/>
          <w:szCs w:val="30"/>
        </w:rPr>
        <w:t>Рэктар інстытута</w:t>
      </w:r>
      <w:r w:rsidRPr="007C1E4F">
        <w:rPr>
          <w:color w:val="000000"/>
          <w:sz w:val="30"/>
          <w:szCs w:val="30"/>
        </w:rPr>
        <w:tab/>
        <w:t xml:space="preserve">                                                               А.В.Машчук</w:t>
      </w:r>
    </w:p>
    <w:p w:rsidR="007C1E4F" w:rsidRPr="007C1E4F" w:rsidRDefault="007C1E4F" w:rsidP="007C1E4F">
      <w:pPr>
        <w:ind w:firstLine="709"/>
        <w:contextualSpacing/>
        <w:jc w:val="both"/>
        <w:rPr>
          <w:color w:val="000000"/>
          <w:sz w:val="30"/>
          <w:szCs w:val="30"/>
        </w:rPr>
      </w:pPr>
    </w:p>
    <w:p w:rsidR="007C1E4F" w:rsidRPr="007C1E4F" w:rsidRDefault="007C1E4F" w:rsidP="007C1E4F">
      <w:pPr>
        <w:ind w:firstLine="709"/>
        <w:contextualSpacing/>
        <w:jc w:val="both"/>
        <w:rPr>
          <w:color w:val="000000"/>
          <w:sz w:val="30"/>
          <w:szCs w:val="30"/>
        </w:rPr>
      </w:pPr>
    </w:p>
    <w:p w:rsidR="007C1E4F" w:rsidRPr="007C1E4F" w:rsidRDefault="007C1E4F" w:rsidP="007C1E4F">
      <w:pPr>
        <w:ind w:firstLine="709"/>
        <w:contextualSpacing/>
        <w:jc w:val="both"/>
        <w:rPr>
          <w:color w:val="000000"/>
          <w:sz w:val="30"/>
          <w:szCs w:val="30"/>
        </w:rPr>
      </w:pPr>
    </w:p>
    <w:p w:rsidR="007C1E4F" w:rsidRPr="007C1E4F" w:rsidRDefault="007C1E4F" w:rsidP="007C1E4F">
      <w:pPr>
        <w:ind w:firstLine="709"/>
        <w:contextualSpacing/>
        <w:jc w:val="both"/>
        <w:rPr>
          <w:color w:val="000000"/>
          <w:sz w:val="30"/>
          <w:szCs w:val="30"/>
        </w:rPr>
      </w:pPr>
    </w:p>
    <w:p w:rsidR="007C1E4F" w:rsidRPr="007C1E4F" w:rsidRDefault="007C1E4F" w:rsidP="007C1E4F">
      <w:pPr>
        <w:ind w:firstLine="709"/>
        <w:contextualSpacing/>
        <w:jc w:val="both"/>
        <w:rPr>
          <w:color w:val="000000"/>
          <w:sz w:val="30"/>
          <w:szCs w:val="30"/>
        </w:rPr>
      </w:pPr>
    </w:p>
    <w:p w:rsidR="007C1E4F" w:rsidRPr="007C1E4F" w:rsidRDefault="007C1E4F" w:rsidP="007C1E4F">
      <w:pPr>
        <w:ind w:firstLine="709"/>
        <w:contextualSpacing/>
        <w:jc w:val="both"/>
        <w:rPr>
          <w:color w:val="000000"/>
          <w:sz w:val="30"/>
          <w:szCs w:val="30"/>
        </w:rPr>
      </w:pPr>
    </w:p>
    <w:p w:rsidR="007C1E4F" w:rsidRPr="007C1E4F" w:rsidRDefault="007C1E4F" w:rsidP="007C1E4F">
      <w:pPr>
        <w:ind w:firstLine="709"/>
        <w:contextualSpacing/>
        <w:jc w:val="both"/>
        <w:rPr>
          <w:color w:val="000000"/>
          <w:sz w:val="30"/>
          <w:szCs w:val="30"/>
        </w:rPr>
      </w:pPr>
    </w:p>
    <w:p w:rsidR="007C1E4F" w:rsidRPr="007C1E4F" w:rsidRDefault="007C1E4F" w:rsidP="007C1E4F">
      <w:pPr>
        <w:ind w:firstLine="709"/>
        <w:contextualSpacing/>
        <w:jc w:val="both"/>
        <w:rPr>
          <w:color w:val="000000"/>
          <w:sz w:val="30"/>
          <w:szCs w:val="30"/>
        </w:rPr>
      </w:pPr>
    </w:p>
    <w:p w:rsidR="007C1E4F" w:rsidRPr="007C1E4F" w:rsidRDefault="007C1E4F" w:rsidP="007C1E4F">
      <w:pPr>
        <w:ind w:firstLine="709"/>
        <w:contextualSpacing/>
        <w:jc w:val="both"/>
        <w:rPr>
          <w:color w:val="000000"/>
          <w:sz w:val="30"/>
          <w:szCs w:val="30"/>
        </w:rPr>
      </w:pPr>
    </w:p>
    <w:p w:rsidR="007C1E4F" w:rsidRPr="007C1E4F" w:rsidRDefault="007C1E4F" w:rsidP="007C1E4F">
      <w:pPr>
        <w:ind w:firstLine="709"/>
        <w:contextualSpacing/>
        <w:jc w:val="both"/>
        <w:rPr>
          <w:color w:val="000000"/>
          <w:sz w:val="30"/>
          <w:szCs w:val="30"/>
        </w:rPr>
      </w:pPr>
    </w:p>
    <w:p w:rsidR="007C1E4F" w:rsidRPr="007C1E4F" w:rsidRDefault="007C1E4F" w:rsidP="007C1E4F">
      <w:pPr>
        <w:ind w:firstLine="709"/>
        <w:contextualSpacing/>
        <w:jc w:val="both"/>
        <w:rPr>
          <w:color w:val="000000"/>
          <w:sz w:val="30"/>
          <w:szCs w:val="30"/>
        </w:rPr>
      </w:pPr>
    </w:p>
    <w:p w:rsidR="007C1E4F" w:rsidRPr="007C1E4F" w:rsidRDefault="007C1E4F" w:rsidP="007C1E4F">
      <w:pPr>
        <w:ind w:firstLine="709"/>
        <w:contextualSpacing/>
        <w:jc w:val="both"/>
        <w:rPr>
          <w:color w:val="000000"/>
          <w:sz w:val="30"/>
          <w:szCs w:val="30"/>
        </w:rPr>
      </w:pPr>
    </w:p>
    <w:p w:rsidR="007C1E4F" w:rsidRPr="007C1E4F" w:rsidRDefault="007C1E4F" w:rsidP="007C1E4F">
      <w:pPr>
        <w:ind w:firstLine="709"/>
        <w:contextualSpacing/>
        <w:jc w:val="both"/>
        <w:rPr>
          <w:color w:val="000000"/>
          <w:sz w:val="30"/>
          <w:szCs w:val="30"/>
        </w:rPr>
      </w:pPr>
    </w:p>
    <w:p w:rsidR="007C1E4F" w:rsidRPr="007C1E4F" w:rsidRDefault="007C1E4F" w:rsidP="007C1E4F">
      <w:pPr>
        <w:ind w:firstLine="709"/>
        <w:contextualSpacing/>
        <w:jc w:val="both"/>
        <w:rPr>
          <w:color w:val="000000"/>
          <w:sz w:val="30"/>
          <w:szCs w:val="30"/>
        </w:rPr>
      </w:pPr>
    </w:p>
    <w:p w:rsidR="007C1E4F" w:rsidRPr="007C1E4F" w:rsidRDefault="007C1E4F" w:rsidP="007C1E4F">
      <w:pPr>
        <w:ind w:firstLine="709"/>
        <w:contextualSpacing/>
        <w:jc w:val="both"/>
        <w:rPr>
          <w:color w:val="000000"/>
          <w:sz w:val="30"/>
          <w:szCs w:val="30"/>
        </w:rPr>
      </w:pPr>
    </w:p>
    <w:p w:rsidR="007C1E4F" w:rsidRPr="007C1E4F" w:rsidRDefault="007C1E4F" w:rsidP="007C1E4F">
      <w:pPr>
        <w:ind w:firstLine="709"/>
        <w:contextualSpacing/>
        <w:jc w:val="both"/>
        <w:rPr>
          <w:color w:val="000000"/>
          <w:sz w:val="30"/>
          <w:szCs w:val="30"/>
        </w:rPr>
      </w:pPr>
    </w:p>
    <w:p w:rsidR="007C1E4F" w:rsidRPr="007C1E4F" w:rsidRDefault="007C1E4F" w:rsidP="007C1E4F">
      <w:pPr>
        <w:ind w:firstLine="709"/>
        <w:contextualSpacing/>
        <w:jc w:val="both"/>
        <w:rPr>
          <w:color w:val="000000"/>
          <w:sz w:val="30"/>
          <w:szCs w:val="30"/>
        </w:rPr>
      </w:pPr>
    </w:p>
    <w:p w:rsidR="007C1E4F" w:rsidRPr="007C1E4F" w:rsidRDefault="007C1E4F" w:rsidP="007C1E4F">
      <w:pPr>
        <w:ind w:firstLine="709"/>
        <w:contextualSpacing/>
        <w:jc w:val="both"/>
        <w:rPr>
          <w:color w:val="000000"/>
          <w:sz w:val="30"/>
          <w:szCs w:val="30"/>
        </w:rPr>
      </w:pPr>
    </w:p>
    <w:p w:rsidR="007C1E4F" w:rsidRPr="007C1E4F" w:rsidRDefault="007C1E4F" w:rsidP="007C1E4F">
      <w:pPr>
        <w:ind w:firstLine="709"/>
        <w:contextualSpacing/>
        <w:jc w:val="both"/>
        <w:rPr>
          <w:color w:val="000000"/>
          <w:sz w:val="30"/>
          <w:szCs w:val="30"/>
        </w:rPr>
      </w:pPr>
    </w:p>
    <w:p w:rsidR="007C1E4F" w:rsidRPr="007C1E4F" w:rsidRDefault="007C1E4F" w:rsidP="007C1E4F">
      <w:pPr>
        <w:ind w:firstLine="709"/>
        <w:contextualSpacing/>
        <w:jc w:val="both"/>
        <w:rPr>
          <w:color w:val="000000"/>
          <w:sz w:val="30"/>
          <w:szCs w:val="30"/>
        </w:rPr>
      </w:pPr>
    </w:p>
    <w:p w:rsidR="007C1E4F" w:rsidRPr="007C1E4F" w:rsidRDefault="007C1E4F" w:rsidP="007C1E4F">
      <w:pPr>
        <w:ind w:firstLine="709"/>
        <w:contextualSpacing/>
        <w:jc w:val="both"/>
        <w:rPr>
          <w:color w:val="000000"/>
          <w:sz w:val="30"/>
          <w:szCs w:val="30"/>
        </w:rPr>
      </w:pPr>
    </w:p>
    <w:p w:rsidR="007C1E4F" w:rsidRPr="007C1E4F" w:rsidRDefault="007C1E4F" w:rsidP="007C1E4F">
      <w:pPr>
        <w:ind w:firstLine="709"/>
        <w:contextualSpacing/>
        <w:jc w:val="both"/>
        <w:rPr>
          <w:color w:val="000000"/>
          <w:sz w:val="30"/>
          <w:szCs w:val="30"/>
        </w:rPr>
      </w:pPr>
    </w:p>
    <w:p w:rsidR="007C1E4F" w:rsidRPr="007C1E4F" w:rsidRDefault="007C1E4F" w:rsidP="007C1E4F">
      <w:pPr>
        <w:ind w:firstLine="709"/>
        <w:contextualSpacing/>
        <w:jc w:val="both"/>
        <w:rPr>
          <w:color w:val="000000"/>
          <w:sz w:val="30"/>
          <w:szCs w:val="30"/>
        </w:rPr>
      </w:pPr>
    </w:p>
    <w:p w:rsidR="007C1E4F" w:rsidRPr="007C1E4F" w:rsidRDefault="007C1E4F" w:rsidP="007C1E4F">
      <w:pPr>
        <w:ind w:firstLine="709"/>
        <w:contextualSpacing/>
        <w:jc w:val="both"/>
        <w:rPr>
          <w:color w:val="000000"/>
          <w:sz w:val="30"/>
          <w:szCs w:val="30"/>
        </w:rPr>
      </w:pPr>
    </w:p>
    <w:p w:rsidR="007C1E4F" w:rsidRPr="007C1E4F" w:rsidRDefault="007C1E4F" w:rsidP="007C1E4F">
      <w:pPr>
        <w:ind w:firstLine="709"/>
        <w:contextualSpacing/>
        <w:jc w:val="both"/>
        <w:rPr>
          <w:color w:val="000000"/>
          <w:sz w:val="30"/>
          <w:szCs w:val="30"/>
        </w:rPr>
      </w:pPr>
    </w:p>
    <w:p w:rsidR="007C1E4F" w:rsidRPr="007C1E4F" w:rsidRDefault="007C1E4F" w:rsidP="007C1E4F">
      <w:pPr>
        <w:ind w:firstLine="709"/>
        <w:contextualSpacing/>
        <w:jc w:val="both"/>
        <w:rPr>
          <w:color w:val="000000"/>
          <w:sz w:val="30"/>
          <w:szCs w:val="30"/>
        </w:rPr>
      </w:pPr>
    </w:p>
    <w:p w:rsidR="007C1E4F" w:rsidRPr="007C1E4F" w:rsidRDefault="007C1E4F" w:rsidP="007C1E4F">
      <w:pPr>
        <w:ind w:firstLine="709"/>
        <w:contextualSpacing/>
        <w:jc w:val="both"/>
        <w:rPr>
          <w:color w:val="000000"/>
          <w:sz w:val="30"/>
          <w:szCs w:val="30"/>
        </w:rPr>
      </w:pPr>
    </w:p>
    <w:p w:rsidR="007C1E4F" w:rsidRPr="007C1E4F" w:rsidRDefault="007C1E4F" w:rsidP="007C1E4F">
      <w:pPr>
        <w:ind w:firstLine="709"/>
        <w:contextualSpacing/>
        <w:jc w:val="both"/>
        <w:rPr>
          <w:color w:val="000000"/>
          <w:sz w:val="30"/>
          <w:szCs w:val="30"/>
        </w:rPr>
      </w:pPr>
    </w:p>
    <w:p w:rsidR="007C1E4F" w:rsidRPr="007C1E4F" w:rsidRDefault="007C1E4F" w:rsidP="007C1E4F">
      <w:pPr>
        <w:ind w:firstLine="709"/>
        <w:contextualSpacing/>
        <w:jc w:val="both"/>
        <w:rPr>
          <w:color w:val="000000"/>
          <w:sz w:val="30"/>
          <w:szCs w:val="30"/>
        </w:rPr>
      </w:pPr>
    </w:p>
    <w:p w:rsidR="007C1E4F" w:rsidRPr="007C1E4F" w:rsidRDefault="007C1E4F" w:rsidP="007C1E4F">
      <w:pPr>
        <w:ind w:firstLine="709"/>
        <w:contextualSpacing/>
        <w:jc w:val="both"/>
        <w:rPr>
          <w:color w:val="000000"/>
          <w:sz w:val="30"/>
          <w:szCs w:val="30"/>
        </w:rPr>
      </w:pPr>
    </w:p>
    <w:p w:rsidR="007C1E4F" w:rsidRPr="007C1E4F" w:rsidRDefault="007C1E4F" w:rsidP="007C1E4F">
      <w:pPr>
        <w:ind w:firstLine="709"/>
        <w:contextualSpacing/>
        <w:jc w:val="both"/>
        <w:rPr>
          <w:color w:val="000000"/>
          <w:sz w:val="30"/>
          <w:szCs w:val="30"/>
        </w:rPr>
      </w:pPr>
    </w:p>
    <w:p w:rsidR="007C1E4F" w:rsidRPr="007C1E4F" w:rsidRDefault="007C1E4F" w:rsidP="007C1E4F">
      <w:pPr>
        <w:ind w:firstLine="709"/>
        <w:contextualSpacing/>
        <w:jc w:val="both"/>
        <w:rPr>
          <w:color w:val="000000"/>
          <w:sz w:val="30"/>
          <w:szCs w:val="30"/>
        </w:rPr>
      </w:pPr>
    </w:p>
    <w:p w:rsidR="007C1E4F" w:rsidRPr="007C1E4F" w:rsidRDefault="007C1E4F" w:rsidP="007C1E4F">
      <w:pPr>
        <w:ind w:firstLine="709"/>
        <w:contextualSpacing/>
        <w:jc w:val="both"/>
        <w:rPr>
          <w:color w:val="000000"/>
          <w:sz w:val="30"/>
          <w:szCs w:val="30"/>
        </w:rPr>
      </w:pPr>
    </w:p>
    <w:p w:rsidR="007C1E4F" w:rsidRPr="007C1E4F" w:rsidRDefault="007C1E4F" w:rsidP="007C1E4F">
      <w:pPr>
        <w:ind w:firstLine="709"/>
        <w:contextualSpacing/>
        <w:jc w:val="both"/>
        <w:rPr>
          <w:color w:val="000000"/>
          <w:sz w:val="30"/>
          <w:szCs w:val="30"/>
        </w:rPr>
      </w:pPr>
    </w:p>
    <w:p w:rsidR="007C1E4F" w:rsidRPr="007C1E4F" w:rsidRDefault="007C1E4F" w:rsidP="007C1E4F">
      <w:pPr>
        <w:ind w:firstLine="709"/>
        <w:contextualSpacing/>
        <w:jc w:val="both"/>
        <w:rPr>
          <w:color w:val="000000"/>
          <w:sz w:val="20"/>
          <w:szCs w:val="20"/>
        </w:rPr>
      </w:pPr>
    </w:p>
    <w:p w:rsidR="00DA165D" w:rsidRPr="007C1E4F" w:rsidRDefault="007C1E4F" w:rsidP="007C1E4F">
      <w:pPr>
        <w:ind w:firstLine="709"/>
        <w:contextualSpacing/>
        <w:jc w:val="both"/>
        <w:rPr>
          <w:color w:val="000000"/>
          <w:sz w:val="20"/>
          <w:szCs w:val="20"/>
        </w:rPr>
      </w:pPr>
      <w:r w:rsidRPr="007C1E4F">
        <w:rPr>
          <w:color w:val="000000"/>
          <w:sz w:val="20"/>
          <w:szCs w:val="20"/>
        </w:rPr>
        <w:t>10 Войніч 95 85 43</w:t>
      </w:r>
    </w:p>
    <w:sectPr w:rsidR="00DA165D" w:rsidRPr="007C1E4F" w:rsidSect="00110D13">
      <w:pgSz w:w="11906" w:h="16838" w:code="9"/>
      <w:pgMar w:top="1134" w:right="851" w:bottom="567" w:left="1701"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53E" w:rsidRDefault="006B653E">
      <w:r>
        <w:separator/>
      </w:r>
    </w:p>
  </w:endnote>
  <w:endnote w:type="continuationSeparator" w:id="0">
    <w:p w:rsidR="006B653E" w:rsidRDefault="006B6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53E" w:rsidRDefault="006B653E">
      <w:r>
        <w:separator/>
      </w:r>
    </w:p>
  </w:footnote>
  <w:footnote w:type="continuationSeparator" w:id="0">
    <w:p w:rsidR="006B653E" w:rsidRDefault="006B65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131F7"/>
    <w:multiLevelType w:val="hybridMultilevel"/>
    <w:tmpl w:val="70A83896"/>
    <w:lvl w:ilvl="0" w:tplc="3F14759E">
      <w:start w:val="1"/>
      <w:numFmt w:val="decimal"/>
      <w:lvlText w:val="%1."/>
      <w:lvlJc w:val="left"/>
      <w:pPr>
        <w:ind w:left="360" w:hanging="360"/>
      </w:pPr>
      <w:rPr>
        <w:sz w:val="26"/>
        <w:szCs w:val="2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7C8"/>
    <w:rsid w:val="00011267"/>
    <w:rsid w:val="00012C90"/>
    <w:rsid w:val="00014E02"/>
    <w:rsid w:val="00025F57"/>
    <w:rsid w:val="00035B81"/>
    <w:rsid w:val="00043241"/>
    <w:rsid w:val="00053066"/>
    <w:rsid w:val="00075DD3"/>
    <w:rsid w:val="00076267"/>
    <w:rsid w:val="00087C3E"/>
    <w:rsid w:val="000A2F21"/>
    <w:rsid w:val="000B02F9"/>
    <w:rsid w:val="000C7DB9"/>
    <w:rsid w:val="000D2CE5"/>
    <w:rsid w:val="000D55F5"/>
    <w:rsid w:val="000F0595"/>
    <w:rsid w:val="00110D13"/>
    <w:rsid w:val="001254B7"/>
    <w:rsid w:val="00152AC9"/>
    <w:rsid w:val="00160076"/>
    <w:rsid w:val="00172A8D"/>
    <w:rsid w:val="00195B6B"/>
    <w:rsid w:val="001A2880"/>
    <w:rsid w:val="001A391B"/>
    <w:rsid w:val="001B0D27"/>
    <w:rsid w:val="001D48C1"/>
    <w:rsid w:val="001E4F50"/>
    <w:rsid w:val="001E662C"/>
    <w:rsid w:val="0023598F"/>
    <w:rsid w:val="00245562"/>
    <w:rsid w:val="00260755"/>
    <w:rsid w:val="002A440C"/>
    <w:rsid w:val="002B5056"/>
    <w:rsid w:val="002C5945"/>
    <w:rsid w:val="002E639F"/>
    <w:rsid w:val="003021D8"/>
    <w:rsid w:val="00303C39"/>
    <w:rsid w:val="003150AE"/>
    <w:rsid w:val="00340A88"/>
    <w:rsid w:val="00344A74"/>
    <w:rsid w:val="0036546C"/>
    <w:rsid w:val="00371E1F"/>
    <w:rsid w:val="00386228"/>
    <w:rsid w:val="003A3501"/>
    <w:rsid w:val="003B3D99"/>
    <w:rsid w:val="003D7AC0"/>
    <w:rsid w:val="003E44BA"/>
    <w:rsid w:val="00406431"/>
    <w:rsid w:val="00411CD3"/>
    <w:rsid w:val="00412D55"/>
    <w:rsid w:val="0041493C"/>
    <w:rsid w:val="00416EE1"/>
    <w:rsid w:val="00423A21"/>
    <w:rsid w:val="0042685B"/>
    <w:rsid w:val="00426A22"/>
    <w:rsid w:val="00432643"/>
    <w:rsid w:val="00454DDB"/>
    <w:rsid w:val="00497BA3"/>
    <w:rsid w:val="004A7F64"/>
    <w:rsid w:val="004B4F7C"/>
    <w:rsid w:val="004F0CAD"/>
    <w:rsid w:val="00512239"/>
    <w:rsid w:val="0052224C"/>
    <w:rsid w:val="0053275C"/>
    <w:rsid w:val="005504A6"/>
    <w:rsid w:val="00582A5D"/>
    <w:rsid w:val="005939EC"/>
    <w:rsid w:val="00596CEE"/>
    <w:rsid w:val="005978AA"/>
    <w:rsid w:val="005A5AC5"/>
    <w:rsid w:val="005B7FFD"/>
    <w:rsid w:val="005D3D8E"/>
    <w:rsid w:val="005D4F4F"/>
    <w:rsid w:val="005D7F51"/>
    <w:rsid w:val="005E4006"/>
    <w:rsid w:val="00606FB6"/>
    <w:rsid w:val="00607414"/>
    <w:rsid w:val="0061056B"/>
    <w:rsid w:val="006157B7"/>
    <w:rsid w:val="00625C24"/>
    <w:rsid w:val="006756DF"/>
    <w:rsid w:val="00691999"/>
    <w:rsid w:val="006A4560"/>
    <w:rsid w:val="006A7C8A"/>
    <w:rsid w:val="006B653E"/>
    <w:rsid w:val="006E3375"/>
    <w:rsid w:val="006F2475"/>
    <w:rsid w:val="00706318"/>
    <w:rsid w:val="00730BC8"/>
    <w:rsid w:val="00750866"/>
    <w:rsid w:val="00760720"/>
    <w:rsid w:val="0076505F"/>
    <w:rsid w:val="007657C9"/>
    <w:rsid w:val="00787661"/>
    <w:rsid w:val="00795D6B"/>
    <w:rsid w:val="007976D4"/>
    <w:rsid w:val="007A036A"/>
    <w:rsid w:val="007C1E4F"/>
    <w:rsid w:val="007F16E0"/>
    <w:rsid w:val="0080083D"/>
    <w:rsid w:val="00816F4B"/>
    <w:rsid w:val="008305C1"/>
    <w:rsid w:val="008306A2"/>
    <w:rsid w:val="00850603"/>
    <w:rsid w:val="00873467"/>
    <w:rsid w:val="00881ED9"/>
    <w:rsid w:val="008845B5"/>
    <w:rsid w:val="008A4CCE"/>
    <w:rsid w:val="008B7741"/>
    <w:rsid w:val="008D4AC8"/>
    <w:rsid w:val="0091083C"/>
    <w:rsid w:val="009213D1"/>
    <w:rsid w:val="009470AA"/>
    <w:rsid w:val="00976886"/>
    <w:rsid w:val="009770F8"/>
    <w:rsid w:val="00977A65"/>
    <w:rsid w:val="0098388D"/>
    <w:rsid w:val="009923D1"/>
    <w:rsid w:val="00993030"/>
    <w:rsid w:val="009B68C3"/>
    <w:rsid w:val="009B7853"/>
    <w:rsid w:val="009C72C3"/>
    <w:rsid w:val="009D0910"/>
    <w:rsid w:val="009D10D7"/>
    <w:rsid w:val="009D4E6B"/>
    <w:rsid w:val="009E1A35"/>
    <w:rsid w:val="00A0267B"/>
    <w:rsid w:val="00A03CC1"/>
    <w:rsid w:val="00A103A1"/>
    <w:rsid w:val="00A16BEA"/>
    <w:rsid w:val="00A20220"/>
    <w:rsid w:val="00A42305"/>
    <w:rsid w:val="00A4608A"/>
    <w:rsid w:val="00A5782C"/>
    <w:rsid w:val="00A84997"/>
    <w:rsid w:val="00A87217"/>
    <w:rsid w:val="00A95399"/>
    <w:rsid w:val="00A95E7D"/>
    <w:rsid w:val="00AA401D"/>
    <w:rsid w:val="00AB0508"/>
    <w:rsid w:val="00AC4342"/>
    <w:rsid w:val="00AF12AE"/>
    <w:rsid w:val="00AF2947"/>
    <w:rsid w:val="00B14461"/>
    <w:rsid w:val="00B61B5F"/>
    <w:rsid w:val="00B6395E"/>
    <w:rsid w:val="00B652BA"/>
    <w:rsid w:val="00B8103A"/>
    <w:rsid w:val="00B853B5"/>
    <w:rsid w:val="00B91620"/>
    <w:rsid w:val="00B91921"/>
    <w:rsid w:val="00B940D4"/>
    <w:rsid w:val="00B961B8"/>
    <w:rsid w:val="00BA683B"/>
    <w:rsid w:val="00BB4560"/>
    <w:rsid w:val="00BB591D"/>
    <w:rsid w:val="00BD78B8"/>
    <w:rsid w:val="00BE3146"/>
    <w:rsid w:val="00C252CC"/>
    <w:rsid w:val="00C515D4"/>
    <w:rsid w:val="00C7010B"/>
    <w:rsid w:val="00C77193"/>
    <w:rsid w:val="00C82483"/>
    <w:rsid w:val="00C850EA"/>
    <w:rsid w:val="00C87F70"/>
    <w:rsid w:val="00CA1D28"/>
    <w:rsid w:val="00CC2019"/>
    <w:rsid w:val="00CC78A2"/>
    <w:rsid w:val="00CD3F68"/>
    <w:rsid w:val="00CF4519"/>
    <w:rsid w:val="00D13F5A"/>
    <w:rsid w:val="00D26680"/>
    <w:rsid w:val="00D426D5"/>
    <w:rsid w:val="00D45A47"/>
    <w:rsid w:val="00D918D9"/>
    <w:rsid w:val="00D923CA"/>
    <w:rsid w:val="00D937C8"/>
    <w:rsid w:val="00DA165D"/>
    <w:rsid w:val="00DD0002"/>
    <w:rsid w:val="00DE7316"/>
    <w:rsid w:val="00E02427"/>
    <w:rsid w:val="00E22C12"/>
    <w:rsid w:val="00E30BFD"/>
    <w:rsid w:val="00E31752"/>
    <w:rsid w:val="00E51617"/>
    <w:rsid w:val="00E80299"/>
    <w:rsid w:val="00E8362A"/>
    <w:rsid w:val="00E90650"/>
    <w:rsid w:val="00E96710"/>
    <w:rsid w:val="00EA21E4"/>
    <w:rsid w:val="00EA755F"/>
    <w:rsid w:val="00EC3BBF"/>
    <w:rsid w:val="00ED13D8"/>
    <w:rsid w:val="00ED28A0"/>
    <w:rsid w:val="00ED29D6"/>
    <w:rsid w:val="00F0482B"/>
    <w:rsid w:val="00F05219"/>
    <w:rsid w:val="00F07B9A"/>
    <w:rsid w:val="00F11AD6"/>
    <w:rsid w:val="00F11FD7"/>
    <w:rsid w:val="00F23E8E"/>
    <w:rsid w:val="00F46C8F"/>
    <w:rsid w:val="00F53CE9"/>
    <w:rsid w:val="00F571C1"/>
    <w:rsid w:val="00FB5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73207E-E636-4745-AF5A-3FB9322E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7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937C8"/>
    <w:pPr>
      <w:tabs>
        <w:tab w:val="center" w:pos="4153"/>
        <w:tab w:val="right" w:pos="8306"/>
      </w:tabs>
    </w:pPr>
  </w:style>
  <w:style w:type="character" w:customStyle="1" w:styleId="a4">
    <w:name w:val="Верхний колонтитул Знак"/>
    <w:basedOn w:val="a0"/>
    <w:link w:val="a3"/>
    <w:rsid w:val="00D937C8"/>
    <w:rPr>
      <w:rFonts w:ascii="Times New Roman" w:eastAsia="Times New Roman" w:hAnsi="Times New Roman" w:cs="Times New Roman"/>
      <w:sz w:val="24"/>
      <w:szCs w:val="24"/>
      <w:lang w:eastAsia="ru-RU"/>
    </w:rPr>
  </w:style>
  <w:style w:type="paragraph" w:styleId="3">
    <w:name w:val="Body Text Indent 3"/>
    <w:basedOn w:val="a"/>
    <w:link w:val="30"/>
    <w:rsid w:val="00D937C8"/>
    <w:pPr>
      <w:spacing w:line="280" w:lineRule="exact"/>
      <w:ind w:left="60"/>
    </w:pPr>
    <w:rPr>
      <w:sz w:val="30"/>
    </w:rPr>
  </w:style>
  <w:style w:type="character" w:customStyle="1" w:styleId="30">
    <w:name w:val="Основной текст с отступом 3 Знак"/>
    <w:basedOn w:val="a0"/>
    <w:link w:val="3"/>
    <w:rsid w:val="00D937C8"/>
    <w:rPr>
      <w:rFonts w:ascii="Times New Roman" w:eastAsia="Times New Roman" w:hAnsi="Times New Roman" w:cs="Times New Roman"/>
      <w:sz w:val="30"/>
      <w:szCs w:val="24"/>
      <w:lang w:eastAsia="ru-RU"/>
    </w:rPr>
  </w:style>
  <w:style w:type="character" w:styleId="a5">
    <w:name w:val="page number"/>
    <w:basedOn w:val="a0"/>
    <w:rsid w:val="00D937C8"/>
  </w:style>
  <w:style w:type="paragraph" w:customStyle="1" w:styleId="ConsPlusNonformat">
    <w:name w:val="ConsPlusNonformat"/>
    <w:rsid w:val="00D937C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D937C8"/>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 Spacing"/>
    <w:uiPriority w:val="1"/>
    <w:qFormat/>
    <w:rsid w:val="00D937C8"/>
    <w:pPr>
      <w:spacing w:after="0" w:line="240" w:lineRule="auto"/>
      <w:ind w:firstLine="720"/>
    </w:pPr>
  </w:style>
  <w:style w:type="table" w:styleId="a7">
    <w:name w:val="Table Grid"/>
    <w:basedOn w:val="a1"/>
    <w:uiPriority w:val="39"/>
    <w:rsid w:val="00D13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B3D99"/>
    <w:rPr>
      <w:rFonts w:ascii="Segoe UI" w:hAnsi="Segoe UI" w:cs="Segoe UI"/>
      <w:sz w:val="18"/>
      <w:szCs w:val="18"/>
    </w:rPr>
  </w:style>
  <w:style w:type="character" w:customStyle="1" w:styleId="a9">
    <w:name w:val="Текст выноски Знак"/>
    <w:basedOn w:val="a0"/>
    <w:link w:val="a8"/>
    <w:uiPriority w:val="99"/>
    <w:semiHidden/>
    <w:rsid w:val="003B3D99"/>
    <w:rPr>
      <w:rFonts w:ascii="Segoe UI" w:eastAsia="Times New Roman" w:hAnsi="Segoe UI" w:cs="Segoe UI"/>
      <w:sz w:val="18"/>
      <w:szCs w:val="18"/>
      <w:lang w:eastAsia="ru-RU"/>
    </w:rPr>
  </w:style>
  <w:style w:type="character" w:styleId="aa">
    <w:name w:val="Hyperlink"/>
    <w:basedOn w:val="a0"/>
    <w:uiPriority w:val="99"/>
    <w:unhideWhenUsed/>
    <w:rsid w:val="008305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29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580</TotalTime>
  <Pages>3</Pages>
  <Words>687</Words>
  <Characters>3921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124</cp:revision>
  <cp:lastPrinted>2026-01-19T10:49:00Z</cp:lastPrinted>
  <dcterms:created xsi:type="dcterms:W3CDTF">2022-05-04T08:34:00Z</dcterms:created>
  <dcterms:modified xsi:type="dcterms:W3CDTF">2026-01-27T11:57:00Z</dcterms:modified>
</cp:coreProperties>
</file>